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3DAB49DE"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7A21CA">
        <w:rPr>
          <w:b/>
          <w:bCs/>
          <w:noProof/>
          <w:sz w:val="24"/>
          <w:szCs w:val="24"/>
        </w:rPr>
        <w:t>9</w:t>
      </w:r>
      <w:r w:rsidR="00CB7968">
        <w:rPr>
          <w:b/>
          <w:bCs/>
          <w:noProof/>
          <w:sz w:val="24"/>
          <w:szCs w:val="24"/>
        </w:rPr>
        <w:t>b-e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w:t>
      </w:r>
      <w:r w:rsidR="00FC2BF7">
        <w:rPr>
          <w:rFonts w:cs="Arial"/>
          <w:b/>
          <w:bCs/>
          <w:noProof/>
          <w:sz w:val="28"/>
          <w:szCs w:val="28"/>
        </w:rPr>
        <w:t>3</w:t>
      </w:r>
      <w:r w:rsidR="008604C9">
        <w:rPr>
          <w:rFonts w:cs="Arial"/>
          <w:b/>
          <w:bCs/>
          <w:noProof/>
          <w:sz w:val="28"/>
          <w:szCs w:val="28"/>
        </w:rPr>
        <w:t>1756</w:t>
      </w:r>
      <w:bookmarkStart w:id="0" w:name="_GoBack"/>
      <w:bookmarkEnd w:id="0"/>
    </w:p>
    <w:p w14:paraId="3C01EF9C" w14:textId="24A104E0" w:rsidR="009C0B5A" w:rsidRPr="009C0B5A" w:rsidRDefault="00CB7968" w:rsidP="009C0B5A">
      <w:pPr>
        <w:pStyle w:val="CRCoverPage"/>
        <w:outlineLvl w:val="0"/>
        <w:rPr>
          <w:b/>
          <w:noProof/>
          <w:sz w:val="24"/>
        </w:rPr>
      </w:pPr>
      <w:r>
        <w:rPr>
          <w:b/>
          <w:noProof/>
          <w:sz w:val="24"/>
        </w:rPr>
        <w:t>Online, 1</w:t>
      </w:r>
      <w:r w:rsidR="007A21CA">
        <w:rPr>
          <w:b/>
          <w:noProof/>
          <w:sz w:val="24"/>
        </w:rPr>
        <w:t>7</w:t>
      </w:r>
      <w:r w:rsidR="007A21CA" w:rsidRPr="007A21CA">
        <w:rPr>
          <w:b/>
          <w:noProof/>
          <w:sz w:val="24"/>
          <w:vertAlign w:val="superscript"/>
        </w:rPr>
        <w:t>th</w:t>
      </w:r>
      <w:r w:rsidR="007A21CA">
        <w:rPr>
          <w:b/>
          <w:noProof/>
          <w:sz w:val="24"/>
        </w:rPr>
        <w:t xml:space="preserve"> </w:t>
      </w:r>
      <w:r>
        <w:rPr>
          <w:b/>
          <w:noProof/>
          <w:sz w:val="24"/>
        </w:rPr>
        <w:t>April</w:t>
      </w:r>
      <w:r w:rsidR="00491A4D">
        <w:rPr>
          <w:b/>
          <w:noProof/>
          <w:sz w:val="24"/>
        </w:rPr>
        <w:t xml:space="preserve"> </w:t>
      </w:r>
      <w:r w:rsidR="000B64CA">
        <w:rPr>
          <w:b/>
          <w:noProof/>
          <w:sz w:val="24"/>
        </w:rPr>
        <w:t>–</w:t>
      </w:r>
      <w:r w:rsidR="00491A4D">
        <w:rPr>
          <w:b/>
          <w:noProof/>
          <w:sz w:val="24"/>
        </w:rPr>
        <w:t xml:space="preserve"> </w:t>
      </w:r>
      <w:r>
        <w:rPr>
          <w:b/>
          <w:noProof/>
          <w:sz w:val="24"/>
        </w:rPr>
        <w:t>26</w:t>
      </w:r>
      <w:r w:rsidRPr="00CB7968">
        <w:rPr>
          <w:b/>
          <w:noProof/>
          <w:sz w:val="24"/>
          <w:vertAlign w:val="superscript"/>
        </w:rPr>
        <w:t>th</w:t>
      </w:r>
      <w:r>
        <w:rPr>
          <w:b/>
          <w:noProof/>
          <w:sz w:val="24"/>
        </w:rPr>
        <w:t xml:space="preserve"> </w:t>
      </w:r>
      <w:r w:rsidR="007A21CA">
        <w:rPr>
          <w:b/>
          <w:noProof/>
          <w:sz w:val="24"/>
        </w:rPr>
        <w:t xml:space="preserve"> </w:t>
      </w:r>
      <w:r>
        <w:rPr>
          <w:b/>
          <w:noProof/>
          <w:sz w:val="24"/>
        </w:rPr>
        <w:t>April</w:t>
      </w:r>
      <w:r w:rsidR="00A239D4" w:rsidRPr="00A239D4">
        <w:rPr>
          <w:b/>
          <w:noProof/>
          <w:sz w:val="24"/>
        </w:rPr>
        <w:t>, 202</w:t>
      </w:r>
      <w:r w:rsidR="007A21CA">
        <w:rPr>
          <w:b/>
          <w:noProof/>
          <w:sz w:val="24"/>
        </w:rPr>
        <w:t>3</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05BB07E7"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 xml:space="preserve">Further discussion on </w:t>
      </w:r>
      <w:r w:rsidR="00CB7968">
        <w:rPr>
          <w:rFonts w:ascii="Arial" w:hAnsi="Arial" w:cs="Arial"/>
          <w:sz w:val="22"/>
          <w:lang w:val="en-US"/>
        </w:rPr>
        <w:t>cell ID usage and TAC</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484BAB99" w:rsidR="006046E8" w:rsidRPr="003528BC" w:rsidRDefault="00DB0871" w:rsidP="00DB0871">
      <w:pPr>
        <w:rPr>
          <w:rFonts w:asciiTheme="minorEastAsia" w:eastAsiaTheme="minorEastAsia" w:hAnsiTheme="minorEastAsia"/>
          <w:lang w:eastAsia="zh-CN"/>
        </w:rPr>
      </w:pPr>
      <w:r>
        <w:t xml:space="preserve">In the last </w:t>
      </w:r>
      <w:r w:rsidR="003854BD">
        <w:t>meeting</w:t>
      </w:r>
      <w:r w:rsidR="00D079F4">
        <w:t>,</w:t>
      </w:r>
      <w:r w:rsidR="003854BD">
        <w:t xml:space="preserve"> </w:t>
      </w:r>
      <w:r w:rsidR="00EC493E">
        <w:t xml:space="preserve">with some agreements achieved, we yet have </w:t>
      </w:r>
      <w:r w:rsidR="003854BD">
        <w:t>the followi</w:t>
      </w:r>
      <w:r w:rsidR="006E2B34">
        <w:t>ng technical issues</w:t>
      </w:r>
      <w:r w:rsidR="003854BD">
        <w:t xml:space="preserve"> to b</w:t>
      </w:r>
      <w:r w:rsidR="00C96323">
        <w:t>e further discussed:</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5932B241" w14:textId="77777777" w:rsidR="00DB0871" w:rsidRDefault="00CB7968" w:rsidP="00C96323">
            <w:pPr>
              <w:ind w:left="360"/>
              <w:rPr>
                <w:rFonts w:ascii="Calibri" w:hAnsi="Calibri" w:cs="Calibri"/>
                <w:b/>
                <w:color w:val="00B050"/>
                <w:sz w:val="18"/>
              </w:rPr>
            </w:pPr>
            <w:r w:rsidRPr="00CB7968">
              <w:rPr>
                <w:rFonts w:ascii="Calibri" w:hAnsi="Calibri" w:cs="Calibri"/>
                <w:b/>
                <w:color w:val="00B050"/>
                <w:sz w:val="18"/>
              </w:rPr>
              <w:t>Turn WA to agreement: The Uu cell ID is used as target Cell ID in both NG and Xn handover signaling.</w:t>
            </w:r>
          </w:p>
          <w:p w14:paraId="02A7053C" w14:textId="7759F0DB" w:rsidR="00EC493E" w:rsidRPr="008211DD" w:rsidRDefault="00EC493E" w:rsidP="00C96323">
            <w:pPr>
              <w:ind w:left="360"/>
              <w:rPr>
                <w:rFonts w:ascii="Calibri" w:hAnsi="Calibri" w:cs="Calibri"/>
                <w:b/>
                <w:color w:val="0000FF"/>
                <w:sz w:val="18"/>
              </w:rPr>
            </w:pPr>
            <w:r w:rsidRPr="00EC493E">
              <w:rPr>
                <w:rFonts w:ascii="Calibri" w:hAnsi="Calibri" w:cs="Calibri"/>
                <w:b/>
                <w:color w:val="0000FF"/>
                <w:sz w:val="18"/>
              </w:rPr>
              <w:t>Whether to use Uu cell ID or mapped cell ID over Xn configuration update procedure?</w:t>
            </w:r>
          </w:p>
        </w:tc>
      </w:tr>
    </w:tbl>
    <w:p w14:paraId="51599AAB" w14:textId="33BAA549" w:rsidR="00466169" w:rsidRDefault="00DB0871" w:rsidP="00B81228">
      <w:r>
        <w:t xml:space="preserve">In this </w:t>
      </w:r>
      <w:r w:rsidR="00890656">
        <w:t>paper</w:t>
      </w:r>
      <w:r w:rsidR="00890656">
        <w:rPr>
          <w:rFonts w:asciiTheme="minorEastAsia" w:eastAsiaTheme="minorEastAsia" w:hAnsiTheme="minorEastAsia"/>
          <w:lang w:eastAsia="zh-CN"/>
        </w:rPr>
        <w:t>,</w:t>
      </w:r>
      <w:r w:rsidR="00890656">
        <w:t xml:space="preserve"> we</w:t>
      </w:r>
      <w:r>
        <w:t xml:space="preserve"> provide some </w:t>
      </w:r>
      <w:r w:rsidR="00A53060">
        <w:t>further</w:t>
      </w:r>
      <w:r>
        <w:t xml:space="preserve"> considera</w:t>
      </w:r>
      <w:r w:rsidR="003854BD">
        <w:t xml:space="preserve">tions regarding these </w:t>
      </w:r>
      <w:r w:rsidR="007230A2">
        <w:t>issues</w:t>
      </w:r>
      <w:r w:rsidR="003528BC">
        <w:t>.</w:t>
      </w:r>
      <w:r w:rsidR="00370A7D">
        <w:t xml:space="preserve"> In general, we try to find issue like if something is broken in NR NTN and we see nothing wrong. We do not preclude future discussion or improvement on automation and OAM based on SON for NR NTN, which is however not the focus for now.</w:t>
      </w:r>
    </w:p>
    <w:p w14:paraId="38967FAD" w14:textId="3B376FD7" w:rsidR="00435ACD" w:rsidRDefault="00CB74EB" w:rsidP="00E33C4A">
      <w:pPr>
        <w:pStyle w:val="1"/>
        <w:ind w:left="450"/>
        <w:rPr>
          <w:szCs w:val="36"/>
        </w:rPr>
      </w:pPr>
      <w:r w:rsidRPr="001C5C20">
        <w:rPr>
          <w:szCs w:val="36"/>
        </w:rPr>
        <w:t>Discussion</w:t>
      </w:r>
    </w:p>
    <w:p w14:paraId="4AE9268C" w14:textId="6668828A" w:rsidR="00D06D5D" w:rsidRPr="00D06D5D" w:rsidRDefault="00D06D5D" w:rsidP="00D06D5D">
      <w:pPr>
        <w:rPr>
          <w:rFonts w:ascii="Arial" w:hAnsi="Arial" w:cs="Arial"/>
          <w:sz w:val="28"/>
        </w:rPr>
      </w:pPr>
      <w:r w:rsidRPr="00D06D5D">
        <w:rPr>
          <w:rFonts w:ascii="Arial" w:hAnsi="Arial" w:cs="Arial"/>
          <w:sz w:val="28"/>
        </w:rPr>
        <w:t xml:space="preserve">2.1 </w:t>
      </w:r>
      <w:r w:rsidR="00097CF4">
        <w:rPr>
          <w:rFonts w:ascii="Arial" w:hAnsi="Arial" w:cs="Arial"/>
          <w:sz w:val="28"/>
        </w:rPr>
        <w:t xml:space="preserve">Cell ID usage </w:t>
      </w:r>
      <w:r w:rsidR="0066066C">
        <w:rPr>
          <w:rFonts w:ascii="Arial" w:hAnsi="Arial" w:cs="Arial"/>
          <w:sz w:val="28"/>
        </w:rPr>
        <w:t>in scenarios other th</w:t>
      </w:r>
      <w:r w:rsidR="005E2122">
        <w:rPr>
          <w:rFonts w:ascii="Arial" w:hAnsi="Arial" w:cs="Arial"/>
          <w:sz w:val="28"/>
        </w:rPr>
        <w:t>an handover</w:t>
      </w:r>
    </w:p>
    <w:p w14:paraId="3A96331E" w14:textId="77777777" w:rsidR="00A16030" w:rsidRDefault="00097CF4" w:rsidP="00D63909">
      <w:pPr>
        <w:rPr>
          <w:rFonts w:eastAsiaTheme="minorEastAsia"/>
          <w:lang w:eastAsia="zh-CN"/>
        </w:rPr>
      </w:pPr>
      <w:r>
        <w:rPr>
          <w:rFonts w:eastAsiaTheme="minorEastAsia"/>
          <w:lang w:eastAsia="zh-CN"/>
        </w:rPr>
        <w:t xml:space="preserve">In the last meeting, RAN3 agreed to use Uu cell ID as target cell ID in both Xn and NG handover signalling. However, it was still controversial on which cell ID to use in non-UE associated Xn signalling, i.e. Xn setup procedure and </w:t>
      </w:r>
      <w:r w:rsidR="003C5A47">
        <w:rPr>
          <w:rFonts w:eastAsiaTheme="minorEastAsia"/>
          <w:lang w:eastAsia="zh-CN"/>
        </w:rPr>
        <w:t xml:space="preserve">NG-RAN node </w:t>
      </w:r>
      <w:r>
        <w:rPr>
          <w:rFonts w:eastAsiaTheme="minorEastAsia"/>
          <w:lang w:eastAsia="zh-CN"/>
        </w:rPr>
        <w:t>configuration update procedure</w:t>
      </w:r>
      <w:r w:rsidR="003C5A47">
        <w:rPr>
          <w:rFonts w:eastAsiaTheme="minorEastAsia"/>
          <w:lang w:eastAsia="zh-CN"/>
        </w:rPr>
        <w:t>.</w:t>
      </w:r>
      <w:r w:rsidR="0066066C">
        <w:rPr>
          <w:rFonts w:eastAsiaTheme="minorEastAsia"/>
          <w:lang w:eastAsia="zh-CN"/>
        </w:rPr>
        <w:t xml:space="preserve"> </w:t>
      </w:r>
    </w:p>
    <w:p w14:paraId="53E1720C" w14:textId="1413C7DF" w:rsidR="00515106" w:rsidRDefault="007D0D6B" w:rsidP="00D63909">
      <w:pPr>
        <w:rPr>
          <w:rFonts w:eastAsiaTheme="minorEastAsia"/>
          <w:lang w:eastAsia="zh-CN"/>
        </w:rPr>
      </w:pPr>
      <w:r>
        <w:rPr>
          <w:rFonts w:eastAsiaTheme="minorEastAsia"/>
          <w:lang w:eastAsia="zh-CN"/>
        </w:rPr>
        <w:t xml:space="preserve">First, we think it is reasonable to assume </w:t>
      </w:r>
      <w:r w:rsidRPr="007D0D6B">
        <w:rPr>
          <w:rFonts w:eastAsiaTheme="minorEastAsia"/>
          <w:lang w:eastAsia="zh-CN"/>
        </w:rPr>
        <w:t>tracking area is always larger than the geographical area represented by a mapped cell ID</w:t>
      </w:r>
      <w:r>
        <w:rPr>
          <w:rFonts w:eastAsiaTheme="minorEastAsia"/>
          <w:lang w:eastAsia="zh-CN"/>
        </w:rPr>
        <w:t xml:space="preserve">, </w:t>
      </w:r>
      <w:r w:rsidRPr="007D0D6B">
        <w:rPr>
          <w:rFonts w:eastAsiaTheme="minorEastAsia"/>
          <w:lang w:eastAsia="zh-CN"/>
        </w:rPr>
        <w:t>since mapped cell is designed to enable the AMF to be aware of the UE location for Paging, PWS, etc., which usually corresponds to a smaller geographical area.</w:t>
      </w:r>
      <w:r>
        <w:rPr>
          <w:rFonts w:eastAsiaTheme="minorEastAsia"/>
          <w:lang w:eastAsia="zh-CN"/>
        </w:rPr>
        <w:t xml:space="preserve"> Then,</w:t>
      </w:r>
      <w:r w:rsidR="00515106">
        <w:rPr>
          <w:rFonts w:eastAsiaTheme="minorEastAsia"/>
          <w:lang w:eastAsia="zh-CN"/>
        </w:rPr>
        <w:t xml:space="preserve"> b</w:t>
      </w:r>
      <w:r w:rsidR="00515106" w:rsidRPr="00515106">
        <w:rPr>
          <w:rFonts w:eastAsiaTheme="minorEastAsia"/>
          <w:lang w:eastAsia="zh-CN"/>
        </w:rPr>
        <w:t xml:space="preserve">ased on </w:t>
      </w:r>
      <w:r>
        <w:rPr>
          <w:rFonts w:eastAsiaTheme="minorEastAsia"/>
          <w:lang w:eastAsia="zh-CN"/>
        </w:rPr>
        <w:t>this assumption</w:t>
      </w:r>
      <w:r w:rsidR="00515106" w:rsidRPr="00515106">
        <w:rPr>
          <w:rFonts w:eastAsiaTheme="minorEastAsia"/>
          <w:lang w:eastAsia="zh-CN"/>
        </w:rPr>
        <w:t>, it seems exchanging mapped cell IDs for declaring neighbouring is straightforward and follows legacy behaviour. By which method, RAN nodes can declare all the served cell and corresponding neighbouring cells using mapped cell IDs combined with a single TAC, where the single TAC can be used to confirm whether the neighbouring cell indicated by the mapped cell ID is complied with the service area restriction or not.</w:t>
      </w:r>
    </w:p>
    <w:p w14:paraId="7856647F" w14:textId="29ADA04B" w:rsidR="004069F5" w:rsidRDefault="00446D6E" w:rsidP="00022141">
      <w:pPr>
        <w:pStyle w:val="Observation"/>
        <w:rPr>
          <w:rFonts w:eastAsiaTheme="minorEastAsia"/>
          <w:lang w:eastAsia="zh-CN"/>
        </w:rPr>
      </w:pPr>
      <w:r>
        <w:rPr>
          <w:rFonts w:eastAsiaTheme="minorEastAsia"/>
          <w:lang w:eastAsia="zh-CN"/>
        </w:rPr>
        <w:t>One straightforward solution is exchanging</w:t>
      </w:r>
      <w:r w:rsidRPr="00446D6E">
        <w:rPr>
          <w:rFonts w:eastAsiaTheme="minorEastAsia"/>
          <w:lang w:eastAsia="zh-CN"/>
        </w:rPr>
        <w:t xml:space="preserve"> mapped cell ID with a single TAC</w:t>
      </w:r>
      <w:r>
        <w:rPr>
          <w:rFonts w:eastAsiaTheme="minorEastAsia"/>
          <w:lang w:eastAsia="zh-CN"/>
        </w:rPr>
        <w:t xml:space="preserve"> in non-UE associated Xn signalling.</w:t>
      </w:r>
    </w:p>
    <w:p w14:paraId="136BB755" w14:textId="754A6D51" w:rsidR="004E57A8" w:rsidRDefault="00446D6E" w:rsidP="00446D6E">
      <w:pPr>
        <w:rPr>
          <w:rFonts w:eastAsiaTheme="minorEastAsia"/>
          <w:lang w:eastAsia="zh-CN"/>
        </w:rPr>
      </w:pPr>
      <w:r>
        <w:rPr>
          <w:rFonts w:eastAsiaTheme="minorEastAsia"/>
          <w:lang w:eastAsia="zh-CN"/>
        </w:rPr>
        <w:t xml:space="preserve">On the other hand, </w:t>
      </w:r>
      <w:r w:rsidRPr="00446D6E">
        <w:rPr>
          <w:rFonts w:eastAsiaTheme="minorEastAsia"/>
          <w:lang w:eastAsia="zh-CN"/>
        </w:rPr>
        <w:t xml:space="preserve">the other option </w:t>
      </w:r>
      <w:r>
        <w:rPr>
          <w:rFonts w:eastAsiaTheme="minorEastAsia"/>
          <w:lang w:eastAsia="zh-CN"/>
        </w:rPr>
        <w:t>to exchange t</w:t>
      </w:r>
      <w:r w:rsidR="00E07BF9">
        <w:rPr>
          <w:rFonts w:eastAsiaTheme="minorEastAsia"/>
          <w:lang w:eastAsia="zh-CN"/>
        </w:rPr>
        <w:t xml:space="preserve">he </w:t>
      </w:r>
      <w:r w:rsidR="00AB2051">
        <w:rPr>
          <w:rFonts w:eastAsiaTheme="minorEastAsia"/>
          <w:lang w:eastAsia="zh-CN"/>
        </w:rPr>
        <w:t>Uu cell ID</w:t>
      </w:r>
      <w:r>
        <w:rPr>
          <w:rFonts w:eastAsiaTheme="minorEastAsia"/>
          <w:lang w:eastAsia="zh-CN"/>
        </w:rPr>
        <w:t xml:space="preserve">, which </w:t>
      </w:r>
      <w:r w:rsidR="00AB2051">
        <w:rPr>
          <w:rFonts w:eastAsiaTheme="minorEastAsia"/>
          <w:lang w:eastAsia="zh-CN"/>
        </w:rPr>
        <w:t xml:space="preserve">is associated with </w:t>
      </w:r>
      <w:r w:rsidR="00E07BF9">
        <w:rPr>
          <w:rFonts w:eastAsiaTheme="minorEastAsia"/>
          <w:lang w:eastAsia="zh-CN"/>
        </w:rPr>
        <w:t xml:space="preserve">a </w:t>
      </w:r>
      <w:r w:rsidR="00AB2051">
        <w:rPr>
          <w:rFonts w:eastAsiaTheme="minorEastAsia"/>
          <w:lang w:eastAsia="zh-CN"/>
        </w:rPr>
        <w:t xml:space="preserve">beam, </w:t>
      </w:r>
      <w:r w:rsidRPr="00446D6E">
        <w:rPr>
          <w:rFonts w:eastAsiaTheme="minorEastAsia"/>
          <w:lang w:eastAsia="zh-CN"/>
        </w:rPr>
        <w:t>during Xn setup procedure is als</w:t>
      </w:r>
      <w:r>
        <w:rPr>
          <w:rFonts w:eastAsiaTheme="minorEastAsia"/>
          <w:lang w:eastAsia="zh-CN"/>
        </w:rPr>
        <w:t>o valid in our understanding. However,</w:t>
      </w:r>
      <w:r w:rsidRPr="00446D6E">
        <w:rPr>
          <w:rFonts w:eastAsiaTheme="minorEastAsia"/>
          <w:lang w:eastAsia="zh-CN"/>
        </w:rPr>
        <w:t xml:space="preserve"> we </w:t>
      </w:r>
      <w:r>
        <w:rPr>
          <w:rFonts w:eastAsiaTheme="minorEastAsia"/>
          <w:lang w:eastAsia="zh-CN"/>
        </w:rPr>
        <w:t xml:space="preserve">may </w:t>
      </w:r>
      <w:r w:rsidRPr="00446D6E">
        <w:rPr>
          <w:rFonts w:eastAsiaTheme="minorEastAsia"/>
          <w:lang w:eastAsia="zh-CN"/>
        </w:rPr>
        <w:t xml:space="preserve">need to be </w:t>
      </w:r>
      <w:r>
        <w:rPr>
          <w:rFonts w:eastAsiaTheme="minorEastAsia"/>
          <w:lang w:eastAsia="zh-CN"/>
        </w:rPr>
        <w:t>careful about the TAC exchange, as in this case Uu cell has larger coverage than TAC</w:t>
      </w:r>
      <w:r w:rsidR="006E7E9A">
        <w:rPr>
          <w:rFonts w:eastAsiaTheme="minorEastAsia"/>
          <w:lang w:eastAsia="zh-CN"/>
        </w:rPr>
        <w:t>, and there may be some issues regarding MRL</w:t>
      </w:r>
      <w:r>
        <w:rPr>
          <w:rFonts w:eastAsiaTheme="minorEastAsia"/>
          <w:lang w:eastAsia="zh-CN"/>
        </w:rPr>
        <w:t xml:space="preserve">. </w:t>
      </w:r>
      <w:r w:rsidR="004E57A8">
        <w:rPr>
          <w:rFonts w:eastAsiaTheme="minorEastAsia"/>
          <w:lang w:eastAsia="zh-CN"/>
        </w:rPr>
        <w:t>Before discussing more about whether an enhancement to TAC is needed, we are a bit unsure of the need of specifying clearly the</w:t>
      </w:r>
      <w:r w:rsidR="006E7E9A">
        <w:rPr>
          <w:rFonts w:eastAsiaTheme="minorEastAsia"/>
          <w:lang w:eastAsia="zh-CN"/>
        </w:rPr>
        <w:t xml:space="preserve"> cell ID type in</w:t>
      </w:r>
      <w:r w:rsidR="004E57A8">
        <w:rPr>
          <w:rFonts w:eastAsiaTheme="minorEastAsia"/>
          <w:lang w:eastAsia="zh-CN"/>
        </w:rPr>
        <w:t xml:space="preserve"> this case. </w:t>
      </w:r>
      <w:r w:rsidR="006E7E9A">
        <w:rPr>
          <w:rFonts w:eastAsiaTheme="minorEastAsia"/>
          <w:lang w:eastAsia="zh-CN"/>
        </w:rPr>
        <w:t>Note that, so far, we have only specified the following cell ID corresponds to a mapped cell ID</w:t>
      </w:r>
    </w:p>
    <w:tbl>
      <w:tblPr>
        <w:tblStyle w:val="a8"/>
        <w:tblW w:w="0" w:type="auto"/>
        <w:tblLook w:val="04A0" w:firstRow="1" w:lastRow="0" w:firstColumn="1" w:lastColumn="0" w:noHBand="0" w:noVBand="1"/>
      </w:tblPr>
      <w:tblGrid>
        <w:gridCol w:w="9350"/>
      </w:tblGrid>
      <w:tr w:rsidR="006E7E9A" w14:paraId="26781CCD" w14:textId="77777777" w:rsidTr="006E7E9A">
        <w:tc>
          <w:tcPr>
            <w:tcW w:w="9350" w:type="dxa"/>
          </w:tcPr>
          <w:p w14:paraId="67B6A6BC" w14:textId="77777777" w:rsidR="006E7E9A" w:rsidRPr="006E7E9A" w:rsidRDefault="006E7E9A" w:rsidP="006E7E9A">
            <w:pPr>
              <w:rPr>
                <w:rFonts w:eastAsiaTheme="minorEastAsia"/>
                <w:lang w:eastAsia="zh-CN"/>
              </w:rPr>
            </w:pPr>
            <w:r w:rsidRPr="006E7E9A">
              <w:rPr>
                <w:rFonts w:eastAsiaTheme="minorEastAsia"/>
                <w:lang w:eastAsia="zh-CN"/>
              </w:rPr>
              <w:lastRenderedPageBreak/>
              <w:t>The Cell Identity, as defined in TS 38.413 [26] and TS 38.423 [50], used in following cases corresponds to a Mapped Cell ID, irrespective of the orbit of the NTN payload or the types of service links supported:</w:t>
            </w:r>
          </w:p>
          <w:p w14:paraId="65275841" w14:textId="77777777" w:rsidR="006E7E9A" w:rsidRPr="006E7E9A" w:rsidRDefault="006E7E9A" w:rsidP="006E7E9A">
            <w:pPr>
              <w:rPr>
                <w:rFonts w:eastAsiaTheme="minorEastAsia"/>
                <w:lang w:eastAsia="zh-CN"/>
              </w:rPr>
            </w:pPr>
            <w:r w:rsidRPr="006E7E9A">
              <w:rPr>
                <w:rFonts w:eastAsiaTheme="minorEastAsia"/>
                <w:lang w:eastAsia="zh-CN"/>
              </w:rPr>
              <w:t>-</w:t>
            </w:r>
            <w:r w:rsidRPr="006E7E9A">
              <w:rPr>
                <w:rFonts w:eastAsiaTheme="minorEastAsia"/>
                <w:lang w:eastAsia="zh-CN"/>
              </w:rPr>
              <w:tab/>
              <w:t>The Cell Identity indicated by the gNB to the Core Network as part of the User Location Information;</w:t>
            </w:r>
          </w:p>
          <w:p w14:paraId="3171AD46" w14:textId="77777777" w:rsidR="006E7E9A" w:rsidRPr="006E7E9A" w:rsidRDefault="006E7E9A" w:rsidP="006E7E9A">
            <w:pPr>
              <w:rPr>
                <w:rFonts w:eastAsiaTheme="minorEastAsia"/>
                <w:lang w:eastAsia="zh-CN"/>
              </w:rPr>
            </w:pPr>
            <w:r w:rsidRPr="006E7E9A">
              <w:rPr>
                <w:rFonts w:eastAsiaTheme="minorEastAsia"/>
                <w:lang w:eastAsia="zh-CN"/>
              </w:rPr>
              <w:t>-</w:t>
            </w:r>
            <w:r w:rsidRPr="006E7E9A">
              <w:rPr>
                <w:rFonts w:eastAsiaTheme="minorEastAsia"/>
                <w:lang w:eastAsia="zh-CN"/>
              </w:rPr>
              <w:tab/>
              <w:t>The Cell Identity used for Paging Optimization in NG interface;</w:t>
            </w:r>
          </w:p>
          <w:p w14:paraId="71113357" w14:textId="77777777" w:rsidR="006E7E9A" w:rsidRPr="006E7E9A" w:rsidRDefault="006E7E9A" w:rsidP="006E7E9A">
            <w:pPr>
              <w:rPr>
                <w:rFonts w:eastAsiaTheme="minorEastAsia"/>
                <w:lang w:eastAsia="zh-CN"/>
              </w:rPr>
            </w:pPr>
            <w:r w:rsidRPr="006E7E9A">
              <w:rPr>
                <w:rFonts w:eastAsiaTheme="minorEastAsia"/>
                <w:lang w:eastAsia="zh-CN"/>
              </w:rPr>
              <w:t>-</w:t>
            </w:r>
            <w:r w:rsidRPr="006E7E9A">
              <w:rPr>
                <w:rFonts w:eastAsiaTheme="minorEastAsia"/>
                <w:lang w:eastAsia="zh-CN"/>
              </w:rPr>
              <w:tab/>
              <w:t>The Cell Identity used for Area of Interest;</w:t>
            </w:r>
          </w:p>
          <w:p w14:paraId="33AA4725" w14:textId="3BEB7370" w:rsidR="006E7E9A" w:rsidRDefault="006E7E9A" w:rsidP="006E7E9A">
            <w:pPr>
              <w:rPr>
                <w:rFonts w:eastAsiaTheme="minorEastAsia"/>
                <w:lang w:eastAsia="zh-CN"/>
              </w:rPr>
            </w:pPr>
            <w:r w:rsidRPr="006E7E9A">
              <w:rPr>
                <w:rFonts w:eastAsiaTheme="minorEastAsia"/>
                <w:lang w:eastAsia="zh-CN"/>
              </w:rPr>
              <w:t>-</w:t>
            </w:r>
            <w:r w:rsidRPr="006E7E9A">
              <w:rPr>
                <w:rFonts w:eastAsiaTheme="minorEastAsia"/>
                <w:lang w:eastAsia="zh-CN"/>
              </w:rPr>
              <w:tab/>
              <w:t>The Cell Identity used for PWS.</w:t>
            </w:r>
          </w:p>
        </w:tc>
      </w:tr>
    </w:tbl>
    <w:p w14:paraId="0553CD23" w14:textId="194B5841" w:rsidR="006E7E9A" w:rsidRDefault="006E7E9A" w:rsidP="00446D6E">
      <w:pPr>
        <w:rPr>
          <w:rFonts w:eastAsiaTheme="minorEastAsia"/>
          <w:lang w:eastAsia="zh-CN"/>
        </w:rPr>
      </w:pPr>
    </w:p>
    <w:p w14:paraId="7A856CAF" w14:textId="1A40F1AC" w:rsidR="006E7E9A" w:rsidRDefault="006E7E9A" w:rsidP="00446D6E">
      <w:pPr>
        <w:rPr>
          <w:rFonts w:eastAsiaTheme="minorEastAsia"/>
          <w:lang w:eastAsia="zh-CN"/>
        </w:rPr>
      </w:pPr>
      <w:r>
        <w:rPr>
          <w:rFonts w:eastAsiaTheme="minorEastAsia"/>
          <w:lang w:eastAsia="zh-CN"/>
        </w:rPr>
        <w:t xml:space="preserve">And </w:t>
      </w:r>
      <w:r w:rsidR="00C26DB0">
        <w:rPr>
          <w:rFonts w:eastAsiaTheme="minorEastAsia"/>
          <w:lang w:eastAsia="zh-CN"/>
        </w:rPr>
        <w:t>according to the agreement achieved in the last meeting, we agree t</w:t>
      </w:r>
      <w:r w:rsidR="00C26DB0" w:rsidRPr="00C26DB0">
        <w:rPr>
          <w:rFonts w:eastAsiaTheme="minorEastAsia"/>
          <w:lang w:eastAsia="zh-CN"/>
        </w:rPr>
        <w:t>he cell identity used in the NG and Xn handover messages is expected to be Uu Cell ID.</w:t>
      </w:r>
      <w:r w:rsidR="00C26DB0">
        <w:rPr>
          <w:rFonts w:eastAsiaTheme="minorEastAsia"/>
          <w:lang w:eastAsia="zh-CN"/>
        </w:rPr>
        <w:t xml:space="preserve"> However, what about all the other cases where a CGI is used? What about the other interfaces like F1 and E1? We </w:t>
      </w:r>
      <w:r w:rsidR="00306CCF">
        <w:rPr>
          <w:rFonts w:eastAsiaTheme="minorEastAsia"/>
          <w:lang w:eastAsia="zh-CN"/>
        </w:rPr>
        <w:t xml:space="preserve">are wondering is there really a need to specify </w:t>
      </w:r>
      <w:r w:rsidR="00D76ED9">
        <w:rPr>
          <w:rFonts w:eastAsiaTheme="minorEastAsia"/>
          <w:lang w:eastAsia="zh-CN"/>
        </w:rPr>
        <w:t xml:space="preserve">clearly the cell ID usage for </w:t>
      </w:r>
      <w:r w:rsidR="00306CCF">
        <w:rPr>
          <w:rFonts w:eastAsiaTheme="minorEastAsia"/>
          <w:lang w:eastAsia="zh-CN"/>
        </w:rPr>
        <w:t>all</w:t>
      </w:r>
      <w:r w:rsidR="00D76ED9">
        <w:rPr>
          <w:rFonts w:eastAsiaTheme="minorEastAsia"/>
          <w:lang w:eastAsia="zh-CN"/>
        </w:rPr>
        <w:t xml:space="preserve"> the cases</w:t>
      </w:r>
      <w:r w:rsidR="00306CCF">
        <w:rPr>
          <w:rFonts w:eastAsiaTheme="minorEastAsia"/>
          <w:lang w:eastAsia="zh-CN"/>
        </w:rPr>
        <w:t xml:space="preserve">. </w:t>
      </w:r>
      <w:r w:rsidR="00D76ED9">
        <w:rPr>
          <w:rFonts w:eastAsiaTheme="minorEastAsia"/>
          <w:lang w:eastAsia="zh-CN"/>
        </w:rPr>
        <w:t>T</w:t>
      </w:r>
      <w:r w:rsidR="00306CCF">
        <w:rPr>
          <w:rFonts w:eastAsiaTheme="minorEastAsia"/>
          <w:lang w:eastAsia="zh-CN"/>
        </w:rPr>
        <w:t>he NR CGI is at least also used in cell activation</w:t>
      </w:r>
      <w:r w:rsidR="004111F1">
        <w:rPr>
          <w:rFonts w:eastAsiaTheme="minorEastAsia"/>
          <w:lang w:eastAsia="zh-CN"/>
        </w:rPr>
        <w:t xml:space="preserve"> and</w:t>
      </w:r>
      <w:r w:rsidR="00306CCF">
        <w:rPr>
          <w:rFonts w:eastAsiaTheme="minorEastAsia"/>
          <w:lang w:eastAsia="zh-CN"/>
        </w:rPr>
        <w:t xml:space="preserve"> </w:t>
      </w:r>
      <w:r w:rsidR="004111F1">
        <w:rPr>
          <w:rFonts w:eastAsiaTheme="minorEastAsia"/>
          <w:lang w:eastAsia="zh-CN"/>
        </w:rPr>
        <w:t>node configuration update</w:t>
      </w:r>
      <w:r w:rsidR="00306CCF">
        <w:rPr>
          <w:rFonts w:eastAsiaTheme="minorEastAsia"/>
          <w:lang w:eastAsia="zh-CN"/>
        </w:rPr>
        <w:t xml:space="preserve"> in Xn</w:t>
      </w:r>
      <w:r w:rsidR="00D76ED9">
        <w:rPr>
          <w:rFonts w:eastAsiaTheme="minorEastAsia"/>
          <w:lang w:eastAsia="zh-CN"/>
        </w:rPr>
        <w:t>; F1 setup request, GNB-DU/GNB-CU configuration update, Resource Status Report/Update, UE context setup, Access success, initial UL RRC Message and Paging in F1;</w:t>
      </w:r>
      <w:r w:rsidR="00664F02">
        <w:rPr>
          <w:rFonts w:eastAsiaTheme="minorEastAsia"/>
          <w:lang w:eastAsia="zh-CN"/>
        </w:rPr>
        <w:t xml:space="preserve"> and E1 setup request in E1. </w:t>
      </w:r>
      <w:r w:rsidR="00EB4549">
        <w:rPr>
          <w:rFonts w:eastAsiaTheme="minorEastAsia"/>
          <w:lang w:eastAsia="zh-CN"/>
        </w:rPr>
        <w:t>In our understanding, with the OAM effort, which is anyway needed, each node should know the mapping relationship of mapped cell ID and Uu cell ID at a certain time.</w:t>
      </w:r>
      <w:r w:rsidR="00C30699">
        <w:rPr>
          <w:rFonts w:eastAsiaTheme="minorEastAsia"/>
          <w:lang w:eastAsia="zh-CN"/>
        </w:rPr>
        <w:t xml:space="preserve"> T</w:t>
      </w:r>
      <w:r w:rsidR="00F70762">
        <w:rPr>
          <w:rFonts w:eastAsiaTheme="minorEastAsia"/>
          <w:lang w:eastAsia="zh-CN"/>
        </w:rPr>
        <w:t>hen we do not see the need to specify cell ID usage for all the cases, and RAN3 has never discussed the other cases.</w:t>
      </w:r>
    </w:p>
    <w:p w14:paraId="66C7BC19" w14:textId="25C8A92A" w:rsidR="00F70762" w:rsidRDefault="00F70762" w:rsidP="00022141">
      <w:pPr>
        <w:pStyle w:val="Observation"/>
        <w:rPr>
          <w:rFonts w:eastAsiaTheme="minorEastAsia"/>
          <w:lang w:eastAsia="zh-CN"/>
        </w:rPr>
      </w:pPr>
      <w:r>
        <w:rPr>
          <w:rFonts w:eastAsiaTheme="minorEastAsia"/>
          <w:lang w:eastAsia="zh-CN"/>
        </w:rPr>
        <w:t>There are many other appearance of cell IDs in various interfaces, whose cell ID usage has never been discussed.</w:t>
      </w:r>
    </w:p>
    <w:p w14:paraId="7AC93F83" w14:textId="082E4084" w:rsidR="00F70762" w:rsidRPr="00F70762" w:rsidRDefault="00F70762" w:rsidP="00F70762">
      <w:pPr>
        <w:pStyle w:val="PropObs"/>
        <w:rPr>
          <w:rFonts w:ascii="Times New Roman" w:hAnsi="Times New Roman" w:cs="Times New Roman"/>
          <w:sz w:val="20"/>
        </w:rPr>
      </w:pPr>
      <w:r w:rsidRPr="00F70762">
        <w:rPr>
          <w:rFonts w:ascii="Times New Roman" w:hAnsi="Times New Roman" w:cs="Times New Roman"/>
          <w:sz w:val="20"/>
        </w:rPr>
        <w:t>There is no need to specify the cell ID usage for all the cases including the non-</w:t>
      </w:r>
      <w:r w:rsidR="00CE7363">
        <w:rPr>
          <w:rFonts w:ascii="Times New Roman" w:hAnsi="Times New Roman" w:cs="Times New Roman"/>
          <w:sz w:val="20"/>
        </w:rPr>
        <w:t>UE</w:t>
      </w:r>
      <w:r w:rsidRPr="00F70762">
        <w:rPr>
          <w:rFonts w:ascii="Times New Roman" w:hAnsi="Times New Roman" w:cs="Times New Roman"/>
          <w:sz w:val="20"/>
        </w:rPr>
        <w:t xml:space="preserve"> associated message like Xn setup request</w:t>
      </w:r>
      <w:r w:rsidR="00CE7363">
        <w:rPr>
          <w:rFonts w:ascii="Times New Roman" w:hAnsi="Times New Roman" w:cs="Times New Roman"/>
          <w:sz w:val="20"/>
        </w:rPr>
        <w:t xml:space="preserve">. </w:t>
      </w:r>
    </w:p>
    <w:p w14:paraId="1E0E73D8" w14:textId="412995FA" w:rsidR="00F70762" w:rsidRPr="00F70762" w:rsidRDefault="00F70762" w:rsidP="00F70762">
      <w:pPr>
        <w:rPr>
          <w:rFonts w:eastAsiaTheme="minorEastAsia"/>
          <w:lang w:eastAsia="zh-CN"/>
        </w:rPr>
      </w:pPr>
    </w:p>
    <w:p w14:paraId="6A2BF14B" w14:textId="77777777" w:rsidR="00CE7363" w:rsidRPr="00D06D5D" w:rsidRDefault="00CE7363" w:rsidP="00CE7363">
      <w:pPr>
        <w:rPr>
          <w:rFonts w:ascii="Arial" w:hAnsi="Arial" w:cs="Arial"/>
          <w:sz w:val="28"/>
        </w:rPr>
      </w:pPr>
      <w:r>
        <w:rPr>
          <w:rFonts w:ascii="Arial" w:hAnsi="Arial" w:cs="Arial"/>
          <w:sz w:val="28"/>
        </w:rPr>
        <w:t>2.2 TAC usage</w:t>
      </w:r>
    </w:p>
    <w:p w14:paraId="707A5D9C" w14:textId="77777777" w:rsidR="00234861" w:rsidRDefault="00CE7363" w:rsidP="00CE7363">
      <w:pPr>
        <w:rPr>
          <w:rFonts w:eastAsiaTheme="minorEastAsia"/>
          <w:lang w:eastAsia="zh-CN"/>
        </w:rPr>
      </w:pPr>
      <w:r>
        <w:rPr>
          <w:rFonts w:eastAsiaTheme="minorEastAsia"/>
          <w:lang w:eastAsia="zh-CN"/>
        </w:rPr>
        <w:t>In this subsection, we would like to go back to the case of TAC usage when we exchange</w:t>
      </w:r>
      <w:r w:rsidRPr="00512E3A">
        <w:rPr>
          <w:rFonts w:eastAsiaTheme="minorEastAsia"/>
          <w:lang w:eastAsia="zh-CN"/>
        </w:rPr>
        <w:t xml:space="preserve"> the Uu Cell ID during Xn setup</w:t>
      </w:r>
      <w:r w:rsidR="00482ED0">
        <w:rPr>
          <w:rFonts w:eastAsiaTheme="minorEastAsia"/>
          <w:lang w:eastAsia="zh-CN"/>
        </w:rPr>
        <w:t>/configuration update</w:t>
      </w:r>
      <w:r w:rsidRPr="00512E3A">
        <w:rPr>
          <w:rFonts w:eastAsiaTheme="minorEastAsia"/>
          <w:lang w:eastAsia="zh-CN"/>
        </w:rPr>
        <w:t xml:space="preserve"> procedure. Exchanging Uu cell with a single TAC has no specification impact, but may cause some issues regarding MRL. For example,</w:t>
      </w:r>
      <w:r w:rsidRPr="00512E3A">
        <w:t xml:space="preserve"> </w:t>
      </w:r>
      <w:r w:rsidRPr="00512E3A">
        <w:rPr>
          <w:rFonts w:eastAsiaTheme="minorEastAsia"/>
          <w:lang w:eastAsia="zh-CN"/>
        </w:rPr>
        <w:t xml:space="preserve">it is difficult for the NG-RAN node to judge whether it is suitable to handover UE to target cell, as the target cell may contain TACs that are not allowed. </w:t>
      </w:r>
      <w:r w:rsidR="00234861">
        <w:rPr>
          <w:rFonts w:eastAsiaTheme="minorEastAsia"/>
          <w:lang w:eastAsia="zh-CN"/>
        </w:rPr>
        <w:t>In addition, some companies</w:t>
      </w:r>
      <w:r>
        <w:rPr>
          <w:rFonts w:eastAsiaTheme="minorEastAsia"/>
          <w:lang w:eastAsia="zh-CN"/>
        </w:rPr>
        <w:t xml:space="preserve"> have proposed to add a TAC list</w:t>
      </w:r>
      <w:r w:rsidR="00234861">
        <w:rPr>
          <w:rFonts w:eastAsiaTheme="minorEastAsia"/>
          <w:lang w:eastAsia="zh-CN"/>
        </w:rPr>
        <w:t xml:space="preserve"> to exchange all the TACs within a certain Uu cell at a certain time</w:t>
      </w:r>
      <w:r>
        <w:rPr>
          <w:rFonts w:eastAsiaTheme="minorEastAsia"/>
          <w:lang w:eastAsia="zh-CN"/>
        </w:rPr>
        <w:t xml:space="preserve">. </w:t>
      </w:r>
      <w:r w:rsidR="00234861">
        <w:rPr>
          <w:rFonts w:eastAsiaTheme="minorEastAsia"/>
          <w:lang w:eastAsia="zh-CN"/>
        </w:rPr>
        <w:t xml:space="preserve">However, </w:t>
      </w:r>
      <w:r>
        <w:rPr>
          <w:rFonts w:eastAsiaTheme="minorEastAsia"/>
          <w:lang w:eastAsia="zh-CN"/>
        </w:rPr>
        <w:t>such change deviates the legacy behaviour, which may cause unexpected side effects in future</w:t>
      </w:r>
      <w:r w:rsidR="00234861">
        <w:rPr>
          <w:rFonts w:eastAsiaTheme="minorEastAsia"/>
          <w:lang w:eastAsia="zh-CN"/>
        </w:rPr>
        <w:t xml:space="preserve">. </w:t>
      </w:r>
    </w:p>
    <w:p w14:paraId="3BF6E93A" w14:textId="0916AD9A" w:rsidR="00A059DD" w:rsidRDefault="00234861" w:rsidP="00E33C4A">
      <w:pPr>
        <w:rPr>
          <w:rFonts w:eastAsiaTheme="minorEastAsia"/>
          <w:lang w:eastAsia="zh-CN"/>
        </w:rPr>
      </w:pPr>
      <w:r>
        <w:rPr>
          <w:rFonts w:eastAsiaTheme="minorEastAsia"/>
          <w:lang w:eastAsia="zh-CN"/>
        </w:rPr>
        <w:t xml:space="preserve">In the last meeting, </w:t>
      </w:r>
      <w:r w:rsidR="00771414">
        <w:rPr>
          <w:rFonts w:eastAsiaTheme="minorEastAsia"/>
          <w:lang w:eastAsia="zh-CN"/>
        </w:rPr>
        <w:t>company</w:t>
      </w:r>
      <w:r>
        <w:rPr>
          <w:rFonts w:eastAsiaTheme="minorEastAsia"/>
          <w:lang w:eastAsia="zh-CN"/>
        </w:rPr>
        <w:t xml:space="preserve"> in [1] raised that the list of served cells in NR as well as the TACs are optional, and in the scenario of NTN, we can simply not exchange the neighbour relations and leave it to OAM. We do have sympathy on this. </w:t>
      </w:r>
      <w:r w:rsidR="003D069C">
        <w:rPr>
          <w:rFonts w:eastAsiaTheme="minorEastAsia"/>
          <w:lang w:eastAsia="zh-CN"/>
        </w:rPr>
        <w:t>We want to note that</w:t>
      </w:r>
      <w:r w:rsidR="00577153">
        <w:rPr>
          <w:rFonts w:eastAsiaTheme="minorEastAsia"/>
          <w:lang w:eastAsia="zh-CN"/>
        </w:rPr>
        <w:t xml:space="preserve"> OAM is anyway needed to help nodes understand the serving/neighbour cells of peer nodes</w:t>
      </w:r>
      <w:r w:rsidR="00B26D43">
        <w:rPr>
          <w:rFonts w:eastAsiaTheme="minorEastAsia" w:hint="eastAsia"/>
          <w:lang w:eastAsia="zh-CN"/>
        </w:rPr>
        <w:t>.</w:t>
      </w:r>
      <w:r w:rsidR="00611A0E">
        <w:rPr>
          <w:rFonts w:eastAsiaTheme="minorEastAsia"/>
          <w:lang w:eastAsia="zh-CN"/>
        </w:rPr>
        <w:t xml:space="preserve"> Also the neighbouring relationship is defined in the neighbour relation table (NRT).</w:t>
      </w:r>
      <w:r w:rsidR="00B26D43">
        <w:rPr>
          <w:rFonts w:eastAsiaTheme="minorEastAsia"/>
          <w:lang w:eastAsia="zh-CN"/>
        </w:rPr>
        <w:t xml:space="preserve"> </w:t>
      </w:r>
      <w:r w:rsidR="00A059DD">
        <w:rPr>
          <w:rFonts w:eastAsiaTheme="minorEastAsia"/>
          <w:lang w:eastAsia="zh-CN"/>
        </w:rPr>
        <w:t>In 38.3</w:t>
      </w:r>
      <w:r w:rsidR="00832162">
        <w:rPr>
          <w:rFonts w:eastAsiaTheme="minorEastAsia"/>
          <w:lang w:eastAsia="zh-CN"/>
        </w:rPr>
        <w:t>0</w:t>
      </w:r>
      <w:r w:rsidR="00A059DD">
        <w:rPr>
          <w:rFonts w:eastAsiaTheme="minorEastAsia"/>
          <w:lang w:eastAsia="zh-CN"/>
        </w:rPr>
        <w:t>0 section 15.3.3, NRT has been clearly defined.</w:t>
      </w:r>
    </w:p>
    <w:p w14:paraId="3561BBA8" w14:textId="353587D3" w:rsidR="00A059DD" w:rsidRDefault="00A059DD" w:rsidP="00E33C4A">
      <w:pPr>
        <w:rPr>
          <w:rFonts w:eastAsiaTheme="minorEastAsia"/>
          <w:lang w:eastAsia="zh-CN"/>
        </w:rPr>
      </w:pPr>
      <w:r>
        <w:rPr>
          <w:noProof/>
          <w:color w:val="1F497D"/>
          <w:sz w:val="22"/>
          <w:szCs w:val="22"/>
          <w:lang w:val="en-US" w:eastAsia="zh-CN"/>
        </w:rPr>
        <w:lastRenderedPageBreak/>
        <w:drawing>
          <wp:inline distT="0" distB="0" distL="0" distR="0" wp14:anchorId="61A887C3" wp14:editId="2A766132">
            <wp:extent cx="5025542" cy="3139091"/>
            <wp:effectExtent l="0" t="0" r="381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0262" cy="3142039"/>
                    </a:xfrm>
                    <a:prstGeom prst="rect">
                      <a:avLst/>
                    </a:prstGeom>
                    <a:noFill/>
                    <a:ln>
                      <a:noFill/>
                    </a:ln>
                  </pic:spPr>
                </pic:pic>
              </a:graphicData>
            </a:graphic>
          </wp:inline>
        </w:drawing>
      </w:r>
    </w:p>
    <w:p w14:paraId="418D2486" w14:textId="7A0EA879" w:rsidR="00BD7062" w:rsidRDefault="00B26D43" w:rsidP="00E33C4A">
      <w:pPr>
        <w:rPr>
          <w:rFonts w:eastAsiaTheme="minorEastAsia"/>
          <w:lang w:eastAsia="zh-CN"/>
        </w:rPr>
      </w:pPr>
      <w:r>
        <w:rPr>
          <w:rFonts w:eastAsiaTheme="minorEastAsia"/>
          <w:lang w:eastAsia="zh-CN"/>
        </w:rPr>
        <w:t>Independent of the OAM effort, such neighbouring relationship are also exchanged via Xn with Xn setup</w:t>
      </w:r>
      <w:r>
        <w:rPr>
          <w:rFonts w:eastAsiaTheme="minorEastAsia" w:hint="eastAsia"/>
          <w:lang w:eastAsia="zh-CN"/>
        </w:rPr>
        <w:t>/conf</w:t>
      </w:r>
      <w:r>
        <w:rPr>
          <w:rFonts w:eastAsiaTheme="minorEastAsia"/>
          <w:lang w:eastAsia="zh-CN"/>
        </w:rPr>
        <w:t xml:space="preserve">iguration update messages. When Xn is not deployed, </w:t>
      </w:r>
      <w:r w:rsidR="003447B3">
        <w:rPr>
          <w:rFonts w:eastAsiaTheme="minorEastAsia"/>
          <w:lang w:eastAsia="zh-CN"/>
        </w:rPr>
        <w:t xml:space="preserve">however, </w:t>
      </w:r>
      <w:r>
        <w:rPr>
          <w:rFonts w:eastAsiaTheme="minorEastAsia"/>
          <w:lang w:eastAsia="zh-CN"/>
        </w:rPr>
        <w:t>such information i</w:t>
      </w:r>
      <w:r w:rsidR="003447B3">
        <w:rPr>
          <w:rFonts w:eastAsiaTheme="minorEastAsia"/>
          <w:lang w:eastAsia="zh-CN"/>
        </w:rPr>
        <w:t>s</w:t>
      </w:r>
      <w:r>
        <w:rPr>
          <w:rFonts w:eastAsiaTheme="minorEastAsia"/>
          <w:lang w:eastAsia="zh-CN"/>
        </w:rPr>
        <w:t xml:space="preserve"> not exchanged v</w:t>
      </w:r>
      <w:r w:rsidR="00040B4E">
        <w:rPr>
          <w:rFonts w:eastAsiaTheme="minorEastAsia"/>
          <w:lang w:eastAsia="zh-CN"/>
        </w:rPr>
        <w:t>ia NG, and OAM is the only reliable way. Specifically, this means OAM can help gNB understand the PCI and Uu cell</w:t>
      </w:r>
      <w:r w:rsidR="0032166C">
        <w:rPr>
          <w:rFonts w:eastAsiaTheme="minorEastAsia"/>
          <w:lang w:eastAsia="zh-CN"/>
        </w:rPr>
        <w:t xml:space="preserve"> ID</w:t>
      </w:r>
      <w:r w:rsidR="00040B4E">
        <w:rPr>
          <w:rFonts w:eastAsiaTheme="minorEastAsia"/>
          <w:lang w:eastAsia="zh-CN"/>
        </w:rPr>
        <w:t xml:space="preserve"> of the serving and neighbouring cells of peer nodes, and also the mapped cells </w:t>
      </w:r>
      <w:r w:rsidR="0032166C">
        <w:rPr>
          <w:rFonts w:eastAsiaTheme="minorEastAsia"/>
          <w:lang w:eastAsia="zh-CN"/>
        </w:rPr>
        <w:t>ID</w:t>
      </w:r>
      <w:r w:rsidR="00340E42">
        <w:rPr>
          <w:rFonts w:eastAsiaTheme="minorEastAsia"/>
          <w:lang w:eastAsia="zh-CN"/>
        </w:rPr>
        <w:t>s</w:t>
      </w:r>
      <w:r w:rsidR="0032166C">
        <w:rPr>
          <w:rFonts w:eastAsiaTheme="minorEastAsia"/>
          <w:lang w:eastAsia="zh-CN"/>
        </w:rPr>
        <w:t xml:space="preserve"> </w:t>
      </w:r>
      <w:r w:rsidR="00040B4E">
        <w:rPr>
          <w:rFonts w:eastAsiaTheme="minorEastAsia"/>
          <w:lang w:eastAsia="zh-CN"/>
        </w:rPr>
        <w:t xml:space="preserve">and TACs within the coverage of the serving and neighbouring Uu cells of peer nodes at a certain time. </w:t>
      </w:r>
      <w:r w:rsidR="006714F7">
        <w:rPr>
          <w:rFonts w:eastAsiaTheme="minorEastAsia"/>
          <w:lang w:eastAsia="zh-CN"/>
        </w:rPr>
        <w:t>Therefore, we can simply not exchange the TAC(s) in the scenario of NTN and leave it to implementation.</w:t>
      </w:r>
    </w:p>
    <w:p w14:paraId="651900AE" w14:textId="160FD5F3" w:rsidR="00B16C6D" w:rsidRDefault="00B16C6D" w:rsidP="00022141">
      <w:pPr>
        <w:pStyle w:val="Observation"/>
        <w:rPr>
          <w:rFonts w:eastAsiaTheme="minorEastAsia"/>
          <w:lang w:eastAsia="zh-CN"/>
        </w:rPr>
      </w:pPr>
      <w:r>
        <w:rPr>
          <w:rFonts w:eastAsiaTheme="minorEastAsia"/>
          <w:lang w:eastAsia="zh-CN"/>
        </w:rPr>
        <w:t xml:space="preserve">OAM effort </w:t>
      </w:r>
      <w:r w:rsidR="00A059DD">
        <w:rPr>
          <w:rFonts w:eastAsiaTheme="minorEastAsia"/>
          <w:lang w:eastAsia="zh-CN"/>
        </w:rPr>
        <w:t xml:space="preserve">and NRT </w:t>
      </w:r>
      <w:r>
        <w:rPr>
          <w:rFonts w:eastAsiaTheme="minorEastAsia"/>
          <w:lang w:eastAsia="zh-CN"/>
        </w:rPr>
        <w:t xml:space="preserve">is anyway needed </w:t>
      </w:r>
      <w:r w:rsidRPr="00B16C6D">
        <w:rPr>
          <w:rFonts w:eastAsiaTheme="minorEastAsia"/>
          <w:lang w:eastAsia="zh-CN"/>
        </w:rPr>
        <w:t>to help nodes underst</w:t>
      </w:r>
      <w:r w:rsidR="00234861">
        <w:rPr>
          <w:rFonts w:eastAsiaTheme="minorEastAsia"/>
          <w:lang w:eastAsia="zh-CN"/>
        </w:rPr>
        <w:t xml:space="preserve">and the neighbour relationship </w:t>
      </w:r>
      <w:r w:rsidRPr="00B16C6D">
        <w:rPr>
          <w:rFonts w:eastAsiaTheme="minorEastAsia"/>
          <w:lang w:eastAsia="zh-CN"/>
        </w:rPr>
        <w:t>of peer nodes</w:t>
      </w:r>
      <w:r>
        <w:rPr>
          <w:rFonts w:eastAsiaTheme="minorEastAsia"/>
          <w:lang w:eastAsia="zh-CN"/>
        </w:rPr>
        <w:t>.</w:t>
      </w:r>
    </w:p>
    <w:p w14:paraId="788F8F75" w14:textId="611E03DB" w:rsidR="00234861" w:rsidRPr="006714F7" w:rsidRDefault="00234861" w:rsidP="00234861">
      <w:pPr>
        <w:pStyle w:val="PropObs"/>
        <w:rPr>
          <w:rFonts w:ascii="Times New Roman" w:hAnsi="Times New Roman" w:cs="Times New Roman"/>
        </w:rPr>
      </w:pPr>
      <w:r w:rsidRPr="006714F7">
        <w:rPr>
          <w:rFonts w:ascii="Times New Roman" w:hAnsi="Times New Roman" w:cs="Times New Roman"/>
          <w:sz w:val="20"/>
        </w:rPr>
        <w:t xml:space="preserve">In the scenario of NTN, we do not exchange </w:t>
      </w:r>
      <w:r w:rsidR="006714F7" w:rsidRPr="006714F7">
        <w:rPr>
          <w:rFonts w:ascii="Times New Roman" w:hAnsi="Times New Roman" w:cs="Times New Roman"/>
          <w:sz w:val="20"/>
        </w:rPr>
        <w:t>the TAC(s) and leave it to OAM</w:t>
      </w:r>
    </w:p>
    <w:p w14:paraId="1333CAF8" w14:textId="77777777" w:rsidR="003E31F1" w:rsidRPr="003E31F1" w:rsidRDefault="003E31F1" w:rsidP="00EF6DDE">
      <w:pPr>
        <w:rPr>
          <w:rFonts w:eastAsiaTheme="minorEastAsia"/>
          <w:b/>
          <w:lang w:eastAsia="zh-CN"/>
        </w:rPr>
      </w:pPr>
    </w:p>
    <w:p w14:paraId="095BC6C9" w14:textId="0EA890F9" w:rsidR="007C2C78" w:rsidRPr="009B7380" w:rsidRDefault="003623CE" w:rsidP="009B7380">
      <w:pPr>
        <w:pStyle w:val="1"/>
        <w:rPr>
          <w:rFonts w:ascii="Times New Roman" w:hAnsi="Times New Roman"/>
        </w:rPr>
      </w:pPr>
      <w:r w:rsidRPr="003639B5">
        <w:rPr>
          <w:rFonts w:ascii="Times New Roman" w:hAnsi="Times New Roman"/>
        </w:rPr>
        <w:t xml:space="preserve">Summary </w:t>
      </w:r>
    </w:p>
    <w:p w14:paraId="6A3F6779" w14:textId="5F4C509D" w:rsidR="00A5464A" w:rsidRDefault="00AF4B57" w:rsidP="00CF4AAC">
      <w:pPr>
        <w:jc w:val="both"/>
      </w:pPr>
      <w:r w:rsidRPr="001C5C20">
        <w:t xml:space="preserve">Based on the discussion, we </w:t>
      </w:r>
      <w:r w:rsidR="00F81BB5" w:rsidRPr="001C5C20">
        <w:t xml:space="preserve">have following </w:t>
      </w:r>
      <w:r w:rsidR="00DE37F6">
        <w:t xml:space="preserve">observations and </w:t>
      </w:r>
      <w:r w:rsidR="00AE31D4" w:rsidRPr="001C5C20">
        <w:t>proposals</w:t>
      </w:r>
      <w:r w:rsidRPr="001C5C20">
        <w:t>:</w:t>
      </w:r>
      <w:r w:rsidR="00FF4388" w:rsidRPr="001C5C20">
        <w:t xml:space="preserve"> </w:t>
      </w:r>
    </w:p>
    <w:p w14:paraId="698C825B" w14:textId="77777777" w:rsidR="00022141" w:rsidRDefault="00022141" w:rsidP="00022141">
      <w:pPr>
        <w:pStyle w:val="Observation"/>
        <w:numPr>
          <w:ilvl w:val="0"/>
          <w:numId w:val="11"/>
        </w:numPr>
        <w:rPr>
          <w:rFonts w:eastAsiaTheme="minorEastAsia"/>
          <w:lang w:eastAsia="zh-CN"/>
        </w:rPr>
      </w:pPr>
      <w:r w:rsidRPr="00022141">
        <w:rPr>
          <w:rFonts w:eastAsiaTheme="minorEastAsia"/>
          <w:lang w:eastAsia="zh-CN"/>
        </w:rPr>
        <w:t>One straightforward solution is exchanging mapped cell ID with a single TAC in non-UE associated Xn signalling.</w:t>
      </w:r>
    </w:p>
    <w:p w14:paraId="0D93336D" w14:textId="77777777" w:rsidR="00022141" w:rsidRDefault="00022141" w:rsidP="00022141">
      <w:pPr>
        <w:pStyle w:val="Observation"/>
        <w:rPr>
          <w:rFonts w:eastAsiaTheme="minorEastAsia"/>
          <w:lang w:eastAsia="zh-CN"/>
        </w:rPr>
      </w:pPr>
      <w:r>
        <w:rPr>
          <w:rFonts w:eastAsiaTheme="minorEastAsia"/>
          <w:lang w:eastAsia="zh-CN"/>
        </w:rPr>
        <w:t>There are many other appearance of cell IDs in various interfaces, whose cell ID usage has never been discussed.</w:t>
      </w:r>
    </w:p>
    <w:p w14:paraId="5B1EED37" w14:textId="77777777" w:rsidR="00022141" w:rsidRDefault="00022141" w:rsidP="00022141">
      <w:pPr>
        <w:pStyle w:val="Observation"/>
        <w:rPr>
          <w:rFonts w:eastAsiaTheme="minorEastAsia"/>
          <w:lang w:eastAsia="zh-CN"/>
        </w:rPr>
      </w:pPr>
      <w:r>
        <w:rPr>
          <w:rFonts w:eastAsiaTheme="minorEastAsia"/>
          <w:lang w:eastAsia="zh-CN"/>
        </w:rPr>
        <w:t xml:space="preserve">OAM effort and NRT is anyway needed </w:t>
      </w:r>
      <w:r w:rsidRPr="00B16C6D">
        <w:rPr>
          <w:rFonts w:eastAsiaTheme="minorEastAsia"/>
          <w:lang w:eastAsia="zh-CN"/>
        </w:rPr>
        <w:t>to help nodes underst</w:t>
      </w:r>
      <w:r>
        <w:rPr>
          <w:rFonts w:eastAsiaTheme="minorEastAsia"/>
          <w:lang w:eastAsia="zh-CN"/>
        </w:rPr>
        <w:t xml:space="preserve">and the neighbour relationship </w:t>
      </w:r>
      <w:r w:rsidRPr="00B16C6D">
        <w:rPr>
          <w:rFonts w:eastAsiaTheme="minorEastAsia"/>
          <w:lang w:eastAsia="zh-CN"/>
        </w:rPr>
        <w:t>of peer nodes</w:t>
      </w:r>
      <w:r>
        <w:rPr>
          <w:rFonts w:eastAsiaTheme="minorEastAsia"/>
          <w:lang w:eastAsia="zh-CN"/>
        </w:rPr>
        <w:t>.</w:t>
      </w:r>
    </w:p>
    <w:p w14:paraId="79A260F9" w14:textId="77777777" w:rsidR="00022141" w:rsidRDefault="00022141" w:rsidP="00022141">
      <w:pPr>
        <w:pStyle w:val="PropObs"/>
        <w:numPr>
          <w:ilvl w:val="0"/>
          <w:numId w:val="13"/>
        </w:numPr>
        <w:rPr>
          <w:rFonts w:ascii="Times New Roman" w:hAnsi="Times New Roman" w:cs="Times New Roman"/>
          <w:sz w:val="20"/>
        </w:rPr>
      </w:pPr>
      <w:r w:rsidRPr="00022141">
        <w:rPr>
          <w:rFonts w:ascii="Times New Roman" w:hAnsi="Times New Roman" w:cs="Times New Roman"/>
          <w:sz w:val="20"/>
        </w:rPr>
        <w:t xml:space="preserve">There is no need to specify the cell ID usage for all the cases including the non-UE associated message like Xn setup request. </w:t>
      </w:r>
    </w:p>
    <w:p w14:paraId="3FC15962" w14:textId="77777777" w:rsidR="00022141" w:rsidRPr="00022141" w:rsidRDefault="00022141" w:rsidP="00022141">
      <w:pPr>
        <w:pStyle w:val="PropObs"/>
        <w:numPr>
          <w:ilvl w:val="0"/>
          <w:numId w:val="13"/>
        </w:numPr>
        <w:rPr>
          <w:rFonts w:ascii="Times New Roman" w:hAnsi="Times New Roman" w:cs="Times New Roman"/>
          <w:sz w:val="20"/>
        </w:rPr>
      </w:pPr>
      <w:r w:rsidRPr="00022141">
        <w:rPr>
          <w:rFonts w:ascii="Times New Roman" w:hAnsi="Times New Roman" w:cs="Times New Roman"/>
          <w:sz w:val="20"/>
        </w:rPr>
        <w:t>In the scenario of NTN, we do not exchange the TAC(s) and leave it to OAM</w:t>
      </w:r>
    </w:p>
    <w:p w14:paraId="3CFE8A16" w14:textId="77777777" w:rsidR="00022141" w:rsidRPr="00022141" w:rsidRDefault="00022141" w:rsidP="00022141">
      <w:pPr>
        <w:pStyle w:val="PropObs"/>
        <w:numPr>
          <w:ilvl w:val="0"/>
          <w:numId w:val="0"/>
        </w:numPr>
        <w:ind w:left="720"/>
        <w:rPr>
          <w:rFonts w:ascii="Times New Roman" w:hAnsi="Times New Roman" w:cs="Times New Roman"/>
          <w:sz w:val="20"/>
        </w:rPr>
      </w:pPr>
    </w:p>
    <w:p w14:paraId="5F9DB0E4" w14:textId="77777777" w:rsidR="00022141" w:rsidRPr="00022141" w:rsidRDefault="00022141" w:rsidP="00022141">
      <w:pPr>
        <w:rPr>
          <w:rFonts w:eastAsiaTheme="minorEastAsia"/>
          <w:lang w:val="en-US" w:eastAsia="zh-CN"/>
        </w:rPr>
      </w:pPr>
    </w:p>
    <w:p w14:paraId="7AA323B4" w14:textId="77777777" w:rsidR="00022141" w:rsidRPr="00022141" w:rsidRDefault="00022141" w:rsidP="00022141">
      <w:pPr>
        <w:rPr>
          <w:rFonts w:eastAsiaTheme="minorEastAsia"/>
          <w:lang w:eastAsia="zh-CN"/>
        </w:rPr>
      </w:pPr>
    </w:p>
    <w:p w14:paraId="243AB0F3" w14:textId="77777777" w:rsidR="00022141" w:rsidRPr="00022141" w:rsidRDefault="00022141" w:rsidP="00022141">
      <w:pPr>
        <w:rPr>
          <w:rFonts w:eastAsiaTheme="minorEastAsia"/>
          <w:lang w:eastAsia="zh-CN"/>
        </w:rPr>
      </w:pPr>
    </w:p>
    <w:p w14:paraId="6AEFF633" w14:textId="77777777" w:rsidR="00022141" w:rsidRPr="00022141" w:rsidRDefault="00022141" w:rsidP="00022141">
      <w:pPr>
        <w:rPr>
          <w:rFonts w:eastAsiaTheme="minorEastAsia"/>
          <w:lang w:eastAsia="zh-CN"/>
        </w:rPr>
      </w:pPr>
    </w:p>
    <w:p w14:paraId="4523E5AF" w14:textId="77777777" w:rsidR="00022141" w:rsidRPr="00022141" w:rsidRDefault="00022141" w:rsidP="00022141">
      <w:pPr>
        <w:rPr>
          <w:rFonts w:eastAsiaTheme="minorEastAsia"/>
          <w:lang w:eastAsia="zh-CN"/>
        </w:rPr>
      </w:pPr>
    </w:p>
    <w:p w14:paraId="74096214" w14:textId="77777777" w:rsidR="00022141" w:rsidRDefault="00022141" w:rsidP="00CF4AAC">
      <w:pPr>
        <w:jc w:val="both"/>
      </w:pPr>
    </w:p>
    <w:p w14:paraId="1CD73BD7" w14:textId="7A272A65" w:rsidR="00D721C3" w:rsidRPr="00811048" w:rsidRDefault="00D721C3" w:rsidP="00811048">
      <w:pPr>
        <w:pStyle w:val="1"/>
        <w:rPr>
          <w:rFonts w:ascii="Times New Roman" w:hAnsi="Times New Roman"/>
        </w:rPr>
      </w:pPr>
      <w:r w:rsidRPr="00811048">
        <w:rPr>
          <w:rFonts w:ascii="Times New Roman" w:hAnsi="Times New Roman"/>
        </w:rPr>
        <w:t>Reference</w:t>
      </w:r>
    </w:p>
    <w:p w14:paraId="67EEBEDA" w14:textId="34709C37" w:rsidR="0037391D" w:rsidRDefault="001868FF" w:rsidP="00FA1479">
      <w:pPr>
        <w:rPr>
          <w:sz w:val="21"/>
          <w:szCs w:val="32"/>
          <w:lang w:val="de-DE"/>
        </w:rPr>
      </w:pPr>
      <w:r>
        <w:rPr>
          <w:sz w:val="21"/>
          <w:szCs w:val="32"/>
          <w:lang w:val="de-DE"/>
        </w:rPr>
        <w:t>[1</w:t>
      </w:r>
      <w:r w:rsidR="00BA2998">
        <w:rPr>
          <w:sz w:val="21"/>
          <w:szCs w:val="32"/>
          <w:lang w:val="de-DE"/>
        </w:rPr>
        <w:t>] R3-2</w:t>
      </w:r>
      <w:r w:rsidR="00234861">
        <w:rPr>
          <w:sz w:val="21"/>
          <w:szCs w:val="32"/>
          <w:lang w:val="de-DE"/>
        </w:rPr>
        <w:t>30148</w:t>
      </w:r>
      <w:r w:rsidR="00BA2998">
        <w:rPr>
          <w:sz w:val="21"/>
          <w:szCs w:val="32"/>
          <w:lang w:val="de-DE"/>
        </w:rPr>
        <w:t xml:space="preserve"> </w:t>
      </w:r>
      <w:r w:rsidR="00234861" w:rsidRPr="00234861">
        <w:rPr>
          <w:sz w:val="21"/>
          <w:szCs w:val="32"/>
          <w:lang w:val="de-DE"/>
        </w:rPr>
        <w:t>Discussion on Mobility and Service Continuity enhancements for NTN</w:t>
      </w:r>
      <w:r w:rsidR="00234861">
        <w:rPr>
          <w:sz w:val="21"/>
          <w:szCs w:val="32"/>
          <w:lang w:val="de-DE"/>
        </w:rPr>
        <w:t>, CATT</w:t>
      </w:r>
    </w:p>
    <w:p w14:paraId="3BD0B2E9" w14:textId="34615187" w:rsidR="00B52482" w:rsidRPr="0037391D" w:rsidRDefault="00B52482" w:rsidP="00FA1479">
      <w:pPr>
        <w:rPr>
          <w:sz w:val="21"/>
          <w:szCs w:val="32"/>
          <w:lang w:val="de-DE"/>
        </w:rPr>
      </w:pPr>
    </w:p>
    <w:sectPr w:rsidR="00B52482" w:rsidRPr="0037391D" w:rsidSect="00217BC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0C5860" w16cid:durableId="27836459"/>
  <w16cid:commentId w16cid:paraId="6984689C" w16cid:durableId="27836666"/>
  <w16cid:commentId w16cid:paraId="79902724" w16cid:durableId="278366DE"/>
  <w16cid:commentId w16cid:paraId="5D5597D5" w16cid:durableId="2783670A"/>
  <w16cid:commentId w16cid:paraId="60090B1C" w16cid:durableId="27836819"/>
  <w16cid:commentId w16cid:paraId="1B08E9A0" w16cid:durableId="278368AF"/>
  <w16cid:commentId w16cid:paraId="68FBBBB5" w16cid:durableId="27836B32"/>
  <w16cid:commentId w16cid:paraId="5A685BB2" w16cid:durableId="278368F3"/>
  <w16cid:commentId w16cid:paraId="31CFD752" w16cid:durableId="27838914"/>
  <w16cid:commentId w16cid:paraId="318C35F5" w16cid:durableId="278389DE"/>
  <w16cid:commentId w16cid:paraId="0D246BC3" w16cid:durableId="27838D67"/>
  <w16cid:commentId w16cid:paraId="6A314DEE" w16cid:durableId="27838D0B"/>
  <w16cid:commentId w16cid:paraId="5FD3D70F" w16cid:durableId="27838DE8"/>
  <w16cid:commentId w16cid:paraId="39514C92" w16cid:durableId="27838E49"/>
  <w16cid:commentId w16cid:paraId="1ED05A9F" w16cid:durableId="27838F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C7DD0" w14:textId="77777777" w:rsidR="00122A38" w:rsidRDefault="00122A38">
      <w:pPr>
        <w:spacing w:after="0"/>
      </w:pPr>
      <w:r>
        <w:separator/>
      </w:r>
    </w:p>
  </w:endnote>
  <w:endnote w:type="continuationSeparator" w:id="0">
    <w:p w14:paraId="4B25C414" w14:textId="77777777" w:rsidR="00122A38" w:rsidRDefault="00122A38">
      <w:pPr>
        <w:spacing w:after="0"/>
      </w:pPr>
      <w:r>
        <w:continuationSeparator/>
      </w:r>
    </w:p>
  </w:endnote>
  <w:endnote w:type="continuationNotice" w:id="1">
    <w:p w14:paraId="6985E96B" w14:textId="77777777" w:rsidR="00122A38" w:rsidRDefault="00122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0EFE6" w14:textId="77777777" w:rsidR="00122A38" w:rsidRDefault="00122A38">
      <w:pPr>
        <w:spacing w:after="0"/>
      </w:pPr>
      <w:r>
        <w:separator/>
      </w:r>
    </w:p>
  </w:footnote>
  <w:footnote w:type="continuationSeparator" w:id="0">
    <w:p w14:paraId="3A385833" w14:textId="77777777" w:rsidR="00122A38" w:rsidRDefault="00122A38">
      <w:pPr>
        <w:spacing w:after="0"/>
      </w:pPr>
      <w:r>
        <w:continuationSeparator/>
      </w:r>
    </w:p>
  </w:footnote>
  <w:footnote w:type="continuationNotice" w:id="1">
    <w:p w14:paraId="70EF02EA" w14:textId="77777777" w:rsidR="00122A38" w:rsidRDefault="00122A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043E2"/>
    <w:multiLevelType w:val="hybridMultilevel"/>
    <w:tmpl w:val="D3E2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12BCC"/>
    <w:multiLevelType w:val="hybridMultilevel"/>
    <w:tmpl w:val="F348D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856C3"/>
    <w:multiLevelType w:val="hybridMultilevel"/>
    <w:tmpl w:val="81FE50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40E68"/>
    <w:multiLevelType w:val="multilevel"/>
    <w:tmpl w:val="BEF8B8AE"/>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8"/>
  </w:num>
  <w:num w:numId="3">
    <w:abstractNumId w:val="10"/>
  </w:num>
  <w:num w:numId="4">
    <w:abstractNumId w:val="2"/>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3"/>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177"/>
    <w:rsid w:val="00003CB1"/>
    <w:rsid w:val="000041A0"/>
    <w:rsid w:val="00004611"/>
    <w:rsid w:val="00004710"/>
    <w:rsid w:val="00004BF6"/>
    <w:rsid w:val="00004EFE"/>
    <w:rsid w:val="00004FAB"/>
    <w:rsid w:val="00005C06"/>
    <w:rsid w:val="00005DA9"/>
    <w:rsid w:val="00005F3B"/>
    <w:rsid w:val="00006D93"/>
    <w:rsid w:val="000075D4"/>
    <w:rsid w:val="00007AC4"/>
    <w:rsid w:val="00007BD1"/>
    <w:rsid w:val="00010133"/>
    <w:rsid w:val="0001102B"/>
    <w:rsid w:val="00011195"/>
    <w:rsid w:val="0001179D"/>
    <w:rsid w:val="00011811"/>
    <w:rsid w:val="0001188D"/>
    <w:rsid w:val="000119B3"/>
    <w:rsid w:val="00011CB6"/>
    <w:rsid w:val="00012261"/>
    <w:rsid w:val="00012FE6"/>
    <w:rsid w:val="00013395"/>
    <w:rsid w:val="0001486D"/>
    <w:rsid w:val="00014881"/>
    <w:rsid w:val="00015268"/>
    <w:rsid w:val="000159BE"/>
    <w:rsid w:val="00015C04"/>
    <w:rsid w:val="000169E2"/>
    <w:rsid w:val="00016EC3"/>
    <w:rsid w:val="000171D0"/>
    <w:rsid w:val="00017CEE"/>
    <w:rsid w:val="00017DF1"/>
    <w:rsid w:val="0002080D"/>
    <w:rsid w:val="00020A6B"/>
    <w:rsid w:val="000210FF"/>
    <w:rsid w:val="00021364"/>
    <w:rsid w:val="00021D63"/>
    <w:rsid w:val="00021F7F"/>
    <w:rsid w:val="00022141"/>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A33"/>
    <w:rsid w:val="00031C87"/>
    <w:rsid w:val="000322FA"/>
    <w:rsid w:val="0003283F"/>
    <w:rsid w:val="00032D4B"/>
    <w:rsid w:val="00033D08"/>
    <w:rsid w:val="00035170"/>
    <w:rsid w:val="00035257"/>
    <w:rsid w:val="00036273"/>
    <w:rsid w:val="000375B1"/>
    <w:rsid w:val="00037740"/>
    <w:rsid w:val="000378A5"/>
    <w:rsid w:val="00037CC8"/>
    <w:rsid w:val="000407A2"/>
    <w:rsid w:val="00040B4E"/>
    <w:rsid w:val="00041114"/>
    <w:rsid w:val="00041445"/>
    <w:rsid w:val="0004144F"/>
    <w:rsid w:val="00041C13"/>
    <w:rsid w:val="00041F6B"/>
    <w:rsid w:val="00042196"/>
    <w:rsid w:val="00043C85"/>
    <w:rsid w:val="00043D7A"/>
    <w:rsid w:val="0004422A"/>
    <w:rsid w:val="00044B74"/>
    <w:rsid w:val="00044F9B"/>
    <w:rsid w:val="00044FCB"/>
    <w:rsid w:val="00045725"/>
    <w:rsid w:val="00045A00"/>
    <w:rsid w:val="00046181"/>
    <w:rsid w:val="000468F3"/>
    <w:rsid w:val="00046B05"/>
    <w:rsid w:val="00046EFD"/>
    <w:rsid w:val="000478F1"/>
    <w:rsid w:val="00047C8F"/>
    <w:rsid w:val="00050636"/>
    <w:rsid w:val="00050C4B"/>
    <w:rsid w:val="00050E3F"/>
    <w:rsid w:val="00050FF6"/>
    <w:rsid w:val="0005158F"/>
    <w:rsid w:val="000515C5"/>
    <w:rsid w:val="000515E8"/>
    <w:rsid w:val="000515F1"/>
    <w:rsid w:val="000522C1"/>
    <w:rsid w:val="00052651"/>
    <w:rsid w:val="00052B52"/>
    <w:rsid w:val="00053635"/>
    <w:rsid w:val="0005377F"/>
    <w:rsid w:val="00054134"/>
    <w:rsid w:val="000543A1"/>
    <w:rsid w:val="000544B1"/>
    <w:rsid w:val="00054554"/>
    <w:rsid w:val="00054B46"/>
    <w:rsid w:val="0005702C"/>
    <w:rsid w:val="00057164"/>
    <w:rsid w:val="00060129"/>
    <w:rsid w:val="0006036E"/>
    <w:rsid w:val="00061A7A"/>
    <w:rsid w:val="00061B0F"/>
    <w:rsid w:val="000625D3"/>
    <w:rsid w:val="000627E6"/>
    <w:rsid w:val="00062C30"/>
    <w:rsid w:val="0006338F"/>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38B2"/>
    <w:rsid w:val="000846BD"/>
    <w:rsid w:val="000848BE"/>
    <w:rsid w:val="00084B4B"/>
    <w:rsid w:val="00084DBD"/>
    <w:rsid w:val="000858CC"/>
    <w:rsid w:val="00086556"/>
    <w:rsid w:val="00086962"/>
    <w:rsid w:val="000869F5"/>
    <w:rsid w:val="00087211"/>
    <w:rsid w:val="000875EC"/>
    <w:rsid w:val="00087862"/>
    <w:rsid w:val="00087B48"/>
    <w:rsid w:val="000901D7"/>
    <w:rsid w:val="00090F1F"/>
    <w:rsid w:val="000910C6"/>
    <w:rsid w:val="00091749"/>
    <w:rsid w:val="000919A7"/>
    <w:rsid w:val="00091C17"/>
    <w:rsid w:val="00095587"/>
    <w:rsid w:val="000955E0"/>
    <w:rsid w:val="000956B5"/>
    <w:rsid w:val="00096451"/>
    <w:rsid w:val="00096622"/>
    <w:rsid w:val="00096ED6"/>
    <w:rsid w:val="00097C42"/>
    <w:rsid w:val="00097CF4"/>
    <w:rsid w:val="000A07B1"/>
    <w:rsid w:val="000A096A"/>
    <w:rsid w:val="000A132A"/>
    <w:rsid w:val="000A1B8A"/>
    <w:rsid w:val="000A1C7E"/>
    <w:rsid w:val="000A2136"/>
    <w:rsid w:val="000A24C0"/>
    <w:rsid w:val="000A24DF"/>
    <w:rsid w:val="000A2813"/>
    <w:rsid w:val="000A3AC5"/>
    <w:rsid w:val="000A42F0"/>
    <w:rsid w:val="000A433B"/>
    <w:rsid w:val="000A49C8"/>
    <w:rsid w:val="000A4AD6"/>
    <w:rsid w:val="000A4E57"/>
    <w:rsid w:val="000A52DB"/>
    <w:rsid w:val="000A5B56"/>
    <w:rsid w:val="000A5BB3"/>
    <w:rsid w:val="000A65A7"/>
    <w:rsid w:val="000A66D0"/>
    <w:rsid w:val="000A7637"/>
    <w:rsid w:val="000A77EC"/>
    <w:rsid w:val="000A7E40"/>
    <w:rsid w:val="000B1029"/>
    <w:rsid w:val="000B1EA8"/>
    <w:rsid w:val="000B2434"/>
    <w:rsid w:val="000B2B6C"/>
    <w:rsid w:val="000B2F90"/>
    <w:rsid w:val="000B402F"/>
    <w:rsid w:val="000B42CC"/>
    <w:rsid w:val="000B43E4"/>
    <w:rsid w:val="000B465E"/>
    <w:rsid w:val="000B4817"/>
    <w:rsid w:val="000B579E"/>
    <w:rsid w:val="000B5FEC"/>
    <w:rsid w:val="000B64CA"/>
    <w:rsid w:val="000B65D4"/>
    <w:rsid w:val="000B693B"/>
    <w:rsid w:val="000B7FFC"/>
    <w:rsid w:val="000C1879"/>
    <w:rsid w:val="000C19EA"/>
    <w:rsid w:val="000C290B"/>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D7AC2"/>
    <w:rsid w:val="000E07AE"/>
    <w:rsid w:val="000E11D7"/>
    <w:rsid w:val="000E14DC"/>
    <w:rsid w:val="000E1573"/>
    <w:rsid w:val="000E15A7"/>
    <w:rsid w:val="000E164A"/>
    <w:rsid w:val="000E18AE"/>
    <w:rsid w:val="000E19BF"/>
    <w:rsid w:val="000E242F"/>
    <w:rsid w:val="000E286D"/>
    <w:rsid w:val="000E32F7"/>
    <w:rsid w:val="000E3682"/>
    <w:rsid w:val="000E36FD"/>
    <w:rsid w:val="000E3F6C"/>
    <w:rsid w:val="000E550A"/>
    <w:rsid w:val="000E63C5"/>
    <w:rsid w:val="000E67F5"/>
    <w:rsid w:val="000E6C4B"/>
    <w:rsid w:val="000E700B"/>
    <w:rsid w:val="000E7064"/>
    <w:rsid w:val="000E7AAE"/>
    <w:rsid w:val="000E7C10"/>
    <w:rsid w:val="000E7E6F"/>
    <w:rsid w:val="000F054C"/>
    <w:rsid w:val="000F08B7"/>
    <w:rsid w:val="000F0A51"/>
    <w:rsid w:val="000F0D1B"/>
    <w:rsid w:val="000F0E03"/>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0F7CBF"/>
    <w:rsid w:val="00100A81"/>
    <w:rsid w:val="0010119F"/>
    <w:rsid w:val="00101661"/>
    <w:rsid w:val="00101CCB"/>
    <w:rsid w:val="00102115"/>
    <w:rsid w:val="00102132"/>
    <w:rsid w:val="0010229B"/>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3F6"/>
    <w:rsid w:val="001109BD"/>
    <w:rsid w:val="00111158"/>
    <w:rsid w:val="001129AD"/>
    <w:rsid w:val="00112A69"/>
    <w:rsid w:val="0011315E"/>
    <w:rsid w:val="00115092"/>
    <w:rsid w:val="0011522C"/>
    <w:rsid w:val="001161C3"/>
    <w:rsid w:val="001161FD"/>
    <w:rsid w:val="001165D0"/>
    <w:rsid w:val="00116BEE"/>
    <w:rsid w:val="00116E56"/>
    <w:rsid w:val="00117B64"/>
    <w:rsid w:val="00117EAA"/>
    <w:rsid w:val="00120020"/>
    <w:rsid w:val="00120259"/>
    <w:rsid w:val="00120836"/>
    <w:rsid w:val="00121A26"/>
    <w:rsid w:val="00121B10"/>
    <w:rsid w:val="00121CFF"/>
    <w:rsid w:val="0012273F"/>
    <w:rsid w:val="0012287C"/>
    <w:rsid w:val="00122A38"/>
    <w:rsid w:val="00122DEF"/>
    <w:rsid w:val="00123141"/>
    <w:rsid w:val="001231A9"/>
    <w:rsid w:val="00123423"/>
    <w:rsid w:val="00123430"/>
    <w:rsid w:val="00123555"/>
    <w:rsid w:val="0012410F"/>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9CD"/>
    <w:rsid w:val="00134FF5"/>
    <w:rsid w:val="00135036"/>
    <w:rsid w:val="001353A8"/>
    <w:rsid w:val="00135B48"/>
    <w:rsid w:val="0013623E"/>
    <w:rsid w:val="00136F15"/>
    <w:rsid w:val="00137D4E"/>
    <w:rsid w:val="00137FBD"/>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D8B"/>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0EB7"/>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2F18"/>
    <w:rsid w:val="00173F5A"/>
    <w:rsid w:val="00174850"/>
    <w:rsid w:val="001756D5"/>
    <w:rsid w:val="001765E6"/>
    <w:rsid w:val="00176840"/>
    <w:rsid w:val="00176E37"/>
    <w:rsid w:val="00176F8C"/>
    <w:rsid w:val="001770A3"/>
    <w:rsid w:val="00177B0B"/>
    <w:rsid w:val="00177C69"/>
    <w:rsid w:val="0018076F"/>
    <w:rsid w:val="0018093F"/>
    <w:rsid w:val="00180BF4"/>
    <w:rsid w:val="001811E7"/>
    <w:rsid w:val="001818A7"/>
    <w:rsid w:val="001821DC"/>
    <w:rsid w:val="0018336B"/>
    <w:rsid w:val="001836F3"/>
    <w:rsid w:val="001838B5"/>
    <w:rsid w:val="00183B7F"/>
    <w:rsid w:val="00183BD1"/>
    <w:rsid w:val="00184833"/>
    <w:rsid w:val="001851E7"/>
    <w:rsid w:val="001855A0"/>
    <w:rsid w:val="0018584D"/>
    <w:rsid w:val="00185D58"/>
    <w:rsid w:val="00186742"/>
    <w:rsid w:val="00186868"/>
    <w:rsid w:val="001868FF"/>
    <w:rsid w:val="00186F97"/>
    <w:rsid w:val="001873CE"/>
    <w:rsid w:val="0018782A"/>
    <w:rsid w:val="00187C78"/>
    <w:rsid w:val="00187CB7"/>
    <w:rsid w:val="00187D6E"/>
    <w:rsid w:val="00190F04"/>
    <w:rsid w:val="00190F7E"/>
    <w:rsid w:val="0019193D"/>
    <w:rsid w:val="00192655"/>
    <w:rsid w:val="00193365"/>
    <w:rsid w:val="001935E9"/>
    <w:rsid w:val="00193914"/>
    <w:rsid w:val="00193CD5"/>
    <w:rsid w:val="001945B4"/>
    <w:rsid w:val="001945EE"/>
    <w:rsid w:val="00196A90"/>
    <w:rsid w:val="00197C41"/>
    <w:rsid w:val="001A026C"/>
    <w:rsid w:val="001A06D9"/>
    <w:rsid w:val="001A181C"/>
    <w:rsid w:val="001A2761"/>
    <w:rsid w:val="001A283B"/>
    <w:rsid w:val="001A2C03"/>
    <w:rsid w:val="001A325B"/>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0CC"/>
    <w:rsid w:val="001B2474"/>
    <w:rsid w:val="001B2B32"/>
    <w:rsid w:val="001B2D33"/>
    <w:rsid w:val="001B3812"/>
    <w:rsid w:val="001B3839"/>
    <w:rsid w:val="001B46C7"/>
    <w:rsid w:val="001B48F2"/>
    <w:rsid w:val="001B4908"/>
    <w:rsid w:val="001B4A5C"/>
    <w:rsid w:val="001B52B0"/>
    <w:rsid w:val="001B6E46"/>
    <w:rsid w:val="001C0369"/>
    <w:rsid w:val="001C0B3F"/>
    <w:rsid w:val="001C12F4"/>
    <w:rsid w:val="001C1418"/>
    <w:rsid w:val="001C186E"/>
    <w:rsid w:val="001C1D8A"/>
    <w:rsid w:val="001C244F"/>
    <w:rsid w:val="001C2590"/>
    <w:rsid w:val="001C3501"/>
    <w:rsid w:val="001C38A3"/>
    <w:rsid w:val="001C3A1E"/>
    <w:rsid w:val="001C3E84"/>
    <w:rsid w:val="001C44CC"/>
    <w:rsid w:val="001C45E3"/>
    <w:rsid w:val="001C485D"/>
    <w:rsid w:val="001C5C20"/>
    <w:rsid w:val="001C5DF3"/>
    <w:rsid w:val="001C6AA0"/>
    <w:rsid w:val="001C6DDB"/>
    <w:rsid w:val="001C7392"/>
    <w:rsid w:val="001C74B7"/>
    <w:rsid w:val="001C79FA"/>
    <w:rsid w:val="001D02A3"/>
    <w:rsid w:val="001D110C"/>
    <w:rsid w:val="001D1179"/>
    <w:rsid w:val="001D122A"/>
    <w:rsid w:val="001D15A6"/>
    <w:rsid w:val="001D1DEA"/>
    <w:rsid w:val="001D213D"/>
    <w:rsid w:val="001D2912"/>
    <w:rsid w:val="001D2DD6"/>
    <w:rsid w:val="001D2FE3"/>
    <w:rsid w:val="001D3014"/>
    <w:rsid w:val="001D33EA"/>
    <w:rsid w:val="001D340C"/>
    <w:rsid w:val="001D34E9"/>
    <w:rsid w:val="001D367C"/>
    <w:rsid w:val="001D44D8"/>
    <w:rsid w:val="001D4BC6"/>
    <w:rsid w:val="001D4FA5"/>
    <w:rsid w:val="001D5BC3"/>
    <w:rsid w:val="001D60AC"/>
    <w:rsid w:val="001D6A2F"/>
    <w:rsid w:val="001D6F59"/>
    <w:rsid w:val="001D70C0"/>
    <w:rsid w:val="001D7171"/>
    <w:rsid w:val="001D772A"/>
    <w:rsid w:val="001D7839"/>
    <w:rsid w:val="001E00FE"/>
    <w:rsid w:val="001E016E"/>
    <w:rsid w:val="001E0F54"/>
    <w:rsid w:val="001E145E"/>
    <w:rsid w:val="001E1888"/>
    <w:rsid w:val="001E2831"/>
    <w:rsid w:val="001E2B8D"/>
    <w:rsid w:val="001E305D"/>
    <w:rsid w:val="001E4B4E"/>
    <w:rsid w:val="001E5749"/>
    <w:rsid w:val="001E69D2"/>
    <w:rsid w:val="001E70C9"/>
    <w:rsid w:val="001E72C1"/>
    <w:rsid w:val="001E73B8"/>
    <w:rsid w:val="001E77A4"/>
    <w:rsid w:val="001E78F7"/>
    <w:rsid w:val="001E7A99"/>
    <w:rsid w:val="001F0590"/>
    <w:rsid w:val="001F07F5"/>
    <w:rsid w:val="001F14EC"/>
    <w:rsid w:val="001F1CD8"/>
    <w:rsid w:val="001F1E4B"/>
    <w:rsid w:val="001F2E09"/>
    <w:rsid w:val="001F36CD"/>
    <w:rsid w:val="001F37F8"/>
    <w:rsid w:val="001F3F09"/>
    <w:rsid w:val="001F41CC"/>
    <w:rsid w:val="001F4437"/>
    <w:rsid w:val="001F4D85"/>
    <w:rsid w:val="001F4F07"/>
    <w:rsid w:val="001F5409"/>
    <w:rsid w:val="001F6394"/>
    <w:rsid w:val="001F6AC8"/>
    <w:rsid w:val="001F6FC1"/>
    <w:rsid w:val="001F75E1"/>
    <w:rsid w:val="00200251"/>
    <w:rsid w:val="002002C7"/>
    <w:rsid w:val="00200EB0"/>
    <w:rsid w:val="00200F68"/>
    <w:rsid w:val="0020104E"/>
    <w:rsid w:val="00201055"/>
    <w:rsid w:val="0020107D"/>
    <w:rsid w:val="00201AF4"/>
    <w:rsid w:val="00201B06"/>
    <w:rsid w:val="00202084"/>
    <w:rsid w:val="0020274A"/>
    <w:rsid w:val="00202A50"/>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2BE"/>
    <w:rsid w:val="00213C18"/>
    <w:rsid w:val="002141C2"/>
    <w:rsid w:val="00214795"/>
    <w:rsid w:val="00214BB8"/>
    <w:rsid w:val="00215520"/>
    <w:rsid w:val="00215591"/>
    <w:rsid w:val="002159D4"/>
    <w:rsid w:val="00216736"/>
    <w:rsid w:val="00216E14"/>
    <w:rsid w:val="002172E7"/>
    <w:rsid w:val="00217BC9"/>
    <w:rsid w:val="00220281"/>
    <w:rsid w:val="002202A2"/>
    <w:rsid w:val="002207EC"/>
    <w:rsid w:val="002209F4"/>
    <w:rsid w:val="00222094"/>
    <w:rsid w:val="00222B50"/>
    <w:rsid w:val="00223595"/>
    <w:rsid w:val="0022382B"/>
    <w:rsid w:val="00223AA3"/>
    <w:rsid w:val="0022407A"/>
    <w:rsid w:val="00224080"/>
    <w:rsid w:val="002249DE"/>
    <w:rsid w:val="00225B12"/>
    <w:rsid w:val="002276D2"/>
    <w:rsid w:val="002278A0"/>
    <w:rsid w:val="00227918"/>
    <w:rsid w:val="00227DC5"/>
    <w:rsid w:val="00230FCD"/>
    <w:rsid w:val="00231510"/>
    <w:rsid w:val="0023282F"/>
    <w:rsid w:val="00232B83"/>
    <w:rsid w:val="00233BB8"/>
    <w:rsid w:val="00233E03"/>
    <w:rsid w:val="00233F68"/>
    <w:rsid w:val="00234788"/>
    <w:rsid w:val="0023484F"/>
    <w:rsid w:val="00234861"/>
    <w:rsid w:val="002350BF"/>
    <w:rsid w:val="00235D3B"/>
    <w:rsid w:val="00236085"/>
    <w:rsid w:val="00236686"/>
    <w:rsid w:val="00236C97"/>
    <w:rsid w:val="00236EFB"/>
    <w:rsid w:val="0023784A"/>
    <w:rsid w:val="00237A99"/>
    <w:rsid w:val="00237B4F"/>
    <w:rsid w:val="00237EBE"/>
    <w:rsid w:val="0024057D"/>
    <w:rsid w:val="00240EE5"/>
    <w:rsid w:val="0024116D"/>
    <w:rsid w:val="0024151F"/>
    <w:rsid w:val="00242697"/>
    <w:rsid w:val="002427FE"/>
    <w:rsid w:val="00242DB7"/>
    <w:rsid w:val="00243C9A"/>
    <w:rsid w:val="00243DFD"/>
    <w:rsid w:val="00243F19"/>
    <w:rsid w:val="002444CA"/>
    <w:rsid w:val="002445B2"/>
    <w:rsid w:val="00244CF3"/>
    <w:rsid w:val="00244D72"/>
    <w:rsid w:val="00245424"/>
    <w:rsid w:val="00245518"/>
    <w:rsid w:val="00245CC9"/>
    <w:rsid w:val="0024659E"/>
    <w:rsid w:val="00247391"/>
    <w:rsid w:val="0025017B"/>
    <w:rsid w:val="002507C1"/>
    <w:rsid w:val="00251B5D"/>
    <w:rsid w:val="00252754"/>
    <w:rsid w:val="00252D61"/>
    <w:rsid w:val="00253387"/>
    <w:rsid w:val="00254A6A"/>
    <w:rsid w:val="00254AD9"/>
    <w:rsid w:val="00255492"/>
    <w:rsid w:val="002558A4"/>
    <w:rsid w:val="00256239"/>
    <w:rsid w:val="00256928"/>
    <w:rsid w:val="00256C4C"/>
    <w:rsid w:val="002570DA"/>
    <w:rsid w:val="00257AD0"/>
    <w:rsid w:val="002600EF"/>
    <w:rsid w:val="0026073A"/>
    <w:rsid w:val="0026076C"/>
    <w:rsid w:val="002607F2"/>
    <w:rsid w:val="00260BBA"/>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6F55"/>
    <w:rsid w:val="0026786F"/>
    <w:rsid w:val="00267F7F"/>
    <w:rsid w:val="00270211"/>
    <w:rsid w:val="002709C8"/>
    <w:rsid w:val="0027145D"/>
    <w:rsid w:val="0027159D"/>
    <w:rsid w:val="00271B96"/>
    <w:rsid w:val="00271CF1"/>
    <w:rsid w:val="002725C2"/>
    <w:rsid w:val="0027260A"/>
    <w:rsid w:val="00273415"/>
    <w:rsid w:val="00273FC8"/>
    <w:rsid w:val="002741F8"/>
    <w:rsid w:val="00274BC5"/>
    <w:rsid w:val="00274DFE"/>
    <w:rsid w:val="0027508B"/>
    <w:rsid w:val="0027555B"/>
    <w:rsid w:val="0027612C"/>
    <w:rsid w:val="00276F18"/>
    <w:rsid w:val="002778E9"/>
    <w:rsid w:val="002800EC"/>
    <w:rsid w:val="0028052E"/>
    <w:rsid w:val="002805CD"/>
    <w:rsid w:val="00280C5A"/>
    <w:rsid w:val="002814BA"/>
    <w:rsid w:val="002818BC"/>
    <w:rsid w:val="0028232D"/>
    <w:rsid w:val="002831A7"/>
    <w:rsid w:val="00283DE4"/>
    <w:rsid w:val="002845A5"/>
    <w:rsid w:val="00284614"/>
    <w:rsid w:val="002849D8"/>
    <w:rsid w:val="00285826"/>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509D"/>
    <w:rsid w:val="002950D9"/>
    <w:rsid w:val="002960A1"/>
    <w:rsid w:val="00296356"/>
    <w:rsid w:val="00296A61"/>
    <w:rsid w:val="002971D1"/>
    <w:rsid w:val="002976DA"/>
    <w:rsid w:val="002A011C"/>
    <w:rsid w:val="002A07E1"/>
    <w:rsid w:val="002A09A5"/>
    <w:rsid w:val="002A0ACF"/>
    <w:rsid w:val="002A0E8B"/>
    <w:rsid w:val="002A10E4"/>
    <w:rsid w:val="002A12D9"/>
    <w:rsid w:val="002A2333"/>
    <w:rsid w:val="002A2654"/>
    <w:rsid w:val="002A271A"/>
    <w:rsid w:val="002A292F"/>
    <w:rsid w:val="002A2A0B"/>
    <w:rsid w:val="002A3005"/>
    <w:rsid w:val="002A36BF"/>
    <w:rsid w:val="002A3B42"/>
    <w:rsid w:val="002A4486"/>
    <w:rsid w:val="002A44CB"/>
    <w:rsid w:val="002A4C9F"/>
    <w:rsid w:val="002A50D8"/>
    <w:rsid w:val="002A51D4"/>
    <w:rsid w:val="002A5315"/>
    <w:rsid w:val="002A535B"/>
    <w:rsid w:val="002A5421"/>
    <w:rsid w:val="002A5CAB"/>
    <w:rsid w:val="002A5F48"/>
    <w:rsid w:val="002A6AD4"/>
    <w:rsid w:val="002B0C7C"/>
    <w:rsid w:val="002B0E96"/>
    <w:rsid w:val="002B1C83"/>
    <w:rsid w:val="002B1FC1"/>
    <w:rsid w:val="002B24FE"/>
    <w:rsid w:val="002B2C34"/>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3DE"/>
    <w:rsid w:val="002C3844"/>
    <w:rsid w:val="002C3B7F"/>
    <w:rsid w:val="002C4EC8"/>
    <w:rsid w:val="002C50D7"/>
    <w:rsid w:val="002C57FA"/>
    <w:rsid w:val="002C5ABB"/>
    <w:rsid w:val="002C5DF1"/>
    <w:rsid w:val="002C5EDB"/>
    <w:rsid w:val="002C72E6"/>
    <w:rsid w:val="002C731F"/>
    <w:rsid w:val="002C75B9"/>
    <w:rsid w:val="002C780B"/>
    <w:rsid w:val="002C7BC0"/>
    <w:rsid w:val="002C7ECF"/>
    <w:rsid w:val="002C7F84"/>
    <w:rsid w:val="002D018E"/>
    <w:rsid w:val="002D0B52"/>
    <w:rsid w:val="002D1211"/>
    <w:rsid w:val="002D1991"/>
    <w:rsid w:val="002D2AB6"/>
    <w:rsid w:val="002D3BAB"/>
    <w:rsid w:val="002D3EB9"/>
    <w:rsid w:val="002D4376"/>
    <w:rsid w:val="002D458F"/>
    <w:rsid w:val="002D4B11"/>
    <w:rsid w:val="002D4CAB"/>
    <w:rsid w:val="002D4CE0"/>
    <w:rsid w:val="002D4DB9"/>
    <w:rsid w:val="002D51FB"/>
    <w:rsid w:val="002D55CF"/>
    <w:rsid w:val="002D597E"/>
    <w:rsid w:val="002D6112"/>
    <w:rsid w:val="002D6561"/>
    <w:rsid w:val="002D66F0"/>
    <w:rsid w:val="002D677F"/>
    <w:rsid w:val="002D6854"/>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337"/>
    <w:rsid w:val="003054F4"/>
    <w:rsid w:val="003057F9"/>
    <w:rsid w:val="00305F51"/>
    <w:rsid w:val="00306164"/>
    <w:rsid w:val="003063D7"/>
    <w:rsid w:val="00306660"/>
    <w:rsid w:val="00306CCF"/>
    <w:rsid w:val="003074CB"/>
    <w:rsid w:val="00307732"/>
    <w:rsid w:val="00307A3D"/>
    <w:rsid w:val="00307E4C"/>
    <w:rsid w:val="00310253"/>
    <w:rsid w:val="00310C67"/>
    <w:rsid w:val="00310F10"/>
    <w:rsid w:val="00311F77"/>
    <w:rsid w:val="00311F81"/>
    <w:rsid w:val="0031223A"/>
    <w:rsid w:val="00312326"/>
    <w:rsid w:val="003130C8"/>
    <w:rsid w:val="00313C48"/>
    <w:rsid w:val="003143E5"/>
    <w:rsid w:val="00314B06"/>
    <w:rsid w:val="00314BF1"/>
    <w:rsid w:val="003151B2"/>
    <w:rsid w:val="0031571F"/>
    <w:rsid w:val="003159E0"/>
    <w:rsid w:val="00315B0D"/>
    <w:rsid w:val="00315D86"/>
    <w:rsid w:val="00316DEE"/>
    <w:rsid w:val="0031737B"/>
    <w:rsid w:val="00317899"/>
    <w:rsid w:val="00320114"/>
    <w:rsid w:val="003202AC"/>
    <w:rsid w:val="00320325"/>
    <w:rsid w:val="00320B19"/>
    <w:rsid w:val="0032166C"/>
    <w:rsid w:val="00321A8C"/>
    <w:rsid w:val="00322368"/>
    <w:rsid w:val="0032257A"/>
    <w:rsid w:val="00322CF8"/>
    <w:rsid w:val="00323354"/>
    <w:rsid w:val="00323EAD"/>
    <w:rsid w:val="00324289"/>
    <w:rsid w:val="00324F37"/>
    <w:rsid w:val="00325912"/>
    <w:rsid w:val="0032600E"/>
    <w:rsid w:val="00326062"/>
    <w:rsid w:val="00326220"/>
    <w:rsid w:val="00326317"/>
    <w:rsid w:val="00326C06"/>
    <w:rsid w:val="00326C2F"/>
    <w:rsid w:val="0032748E"/>
    <w:rsid w:val="003274DA"/>
    <w:rsid w:val="00331106"/>
    <w:rsid w:val="00331151"/>
    <w:rsid w:val="003313C4"/>
    <w:rsid w:val="003316F3"/>
    <w:rsid w:val="0033201C"/>
    <w:rsid w:val="00332459"/>
    <w:rsid w:val="0033329D"/>
    <w:rsid w:val="003337B6"/>
    <w:rsid w:val="003340C8"/>
    <w:rsid w:val="0033445E"/>
    <w:rsid w:val="00335E0A"/>
    <w:rsid w:val="003366E7"/>
    <w:rsid w:val="00336766"/>
    <w:rsid w:val="003403F9"/>
    <w:rsid w:val="00340836"/>
    <w:rsid w:val="00340E42"/>
    <w:rsid w:val="003415D0"/>
    <w:rsid w:val="00341869"/>
    <w:rsid w:val="00341DDA"/>
    <w:rsid w:val="0034243D"/>
    <w:rsid w:val="00343612"/>
    <w:rsid w:val="00343F30"/>
    <w:rsid w:val="003447B3"/>
    <w:rsid w:val="00345C68"/>
    <w:rsid w:val="00346796"/>
    <w:rsid w:val="00346944"/>
    <w:rsid w:val="00347A59"/>
    <w:rsid w:val="00350851"/>
    <w:rsid w:val="00350C50"/>
    <w:rsid w:val="0035181E"/>
    <w:rsid w:val="00352158"/>
    <w:rsid w:val="003528BC"/>
    <w:rsid w:val="003541D5"/>
    <w:rsid w:val="00354FC8"/>
    <w:rsid w:val="00355233"/>
    <w:rsid w:val="00355872"/>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1B0"/>
    <w:rsid w:val="003649FE"/>
    <w:rsid w:val="00364FE6"/>
    <w:rsid w:val="00365039"/>
    <w:rsid w:val="003657C6"/>
    <w:rsid w:val="00365AD2"/>
    <w:rsid w:val="00365E11"/>
    <w:rsid w:val="00366A2B"/>
    <w:rsid w:val="00366BB9"/>
    <w:rsid w:val="003671A6"/>
    <w:rsid w:val="0036740F"/>
    <w:rsid w:val="00370A7D"/>
    <w:rsid w:val="00371659"/>
    <w:rsid w:val="0037183A"/>
    <w:rsid w:val="00371F91"/>
    <w:rsid w:val="00372741"/>
    <w:rsid w:val="00372C35"/>
    <w:rsid w:val="003730D7"/>
    <w:rsid w:val="003734CF"/>
    <w:rsid w:val="0037387A"/>
    <w:rsid w:val="0037391D"/>
    <w:rsid w:val="00373CBF"/>
    <w:rsid w:val="00374B2F"/>
    <w:rsid w:val="0037784B"/>
    <w:rsid w:val="003806BE"/>
    <w:rsid w:val="00380963"/>
    <w:rsid w:val="00380C26"/>
    <w:rsid w:val="00381CA0"/>
    <w:rsid w:val="00382103"/>
    <w:rsid w:val="00382AD0"/>
    <w:rsid w:val="00383A64"/>
    <w:rsid w:val="00384C7C"/>
    <w:rsid w:val="003854BD"/>
    <w:rsid w:val="00385658"/>
    <w:rsid w:val="0038594B"/>
    <w:rsid w:val="00385EA5"/>
    <w:rsid w:val="00386706"/>
    <w:rsid w:val="00386FC4"/>
    <w:rsid w:val="00387423"/>
    <w:rsid w:val="00390A60"/>
    <w:rsid w:val="003919E0"/>
    <w:rsid w:val="0039250F"/>
    <w:rsid w:val="0039266B"/>
    <w:rsid w:val="0039303F"/>
    <w:rsid w:val="0039312E"/>
    <w:rsid w:val="003931B6"/>
    <w:rsid w:val="00393238"/>
    <w:rsid w:val="00393BCC"/>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36F"/>
    <w:rsid w:val="003A3DE6"/>
    <w:rsid w:val="003A4154"/>
    <w:rsid w:val="003A468C"/>
    <w:rsid w:val="003A483F"/>
    <w:rsid w:val="003A53A3"/>
    <w:rsid w:val="003A5D2D"/>
    <w:rsid w:val="003A60D6"/>
    <w:rsid w:val="003A7B0F"/>
    <w:rsid w:val="003A7BB7"/>
    <w:rsid w:val="003A7F89"/>
    <w:rsid w:val="003B0667"/>
    <w:rsid w:val="003B2313"/>
    <w:rsid w:val="003B25B7"/>
    <w:rsid w:val="003B4751"/>
    <w:rsid w:val="003B53D8"/>
    <w:rsid w:val="003B5C75"/>
    <w:rsid w:val="003B5D47"/>
    <w:rsid w:val="003B6047"/>
    <w:rsid w:val="003B7322"/>
    <w:rsid w:val="003B74B9"/>
    <w:rsid w:val="003B76E8"/>
    <w:rsid w:val="003B7BB4"/>
    <w:rsid w:val="003C0224"/>
    <w:rsid w:val="003C02F9"/>
    <w:rsid w:val="003C0456"/>
    <w:rsid w:val="003C0A88"/>
    <w:rsid w:val="003C0DE6"/>
    <w:rsid w:val="003C1388"/>
    <w:rsid w:val="003C1490"/>
    <w:rsid w:val="003C255C"/>
    <w:rsid w:val="003C2ADC"/>
    <w:rsid w:val="003C2EF3"/>
    <w:rsid w:val="003C3A7C"/>
    <w:rsid w:val="003C3C1E"/>
    <w:rsid w:val="003C4691"/>
    <w:rsid w:val="003C4A78"/>
    <w:rsid w:val="003C4ADA"/>
    <w:rsid w:val="003C50B7"/>
    <w:rsid w:val="003C55FB"/>
    <w:rsid w:val="003C5683"/>
    <w:rsid w:val="003C5A47"/>
    <w:rsid w:val="003C6113"/>
    <w:rsid w:val="003C64D9"/>
    <w:rsid w:val="003C6853"/>
    <w:rsid w:val="003C68DE"/>
    <w:rsid w:val="003C6C10"/>
    <w:rsid w:val="003C6C7E"/>
    <w:rsid w:val="003C6CA7"/>
    <w:rsid w:val="003C782D"/>
    <w:rsid w:val="003C7BDD"/>
    <w:rsid w:val="003D069C"/>
    <w:rsid w:val="003D1617"/>
    <w:rsid w:val="003D2037"/>
    <w:rsid w:val="003D22B1"/>
    <w:rsid w:val="003D2528"/>
    <w:rsid w:val="003D282F"/>
    <w:rsid w:val="003D2A24"/>
    <w:rsid w:val="003D2D80"/>
    <w:rsid w:val="003D3329"/>
    <w:rsid w:val="003D3DFE"/>
    <w:rsid w:val="003D4084"/>
    <w:rsid w:val="003D41A4"/>
    <w:rsid w:val="003D449C"/>
    <w:rsid w:val="003D47F5"/>
    <w:rsid w:val="003D4EE9"/>
    <w:rsid w:val="003D54DF"/>
    <w:rsid w:val="003D5DC4"/>
    <w:rsid w:val="003D62FC"/>
    <w:rsid w:val="003D6800"/>
    <w:rsid w:val="003D6981"/>
    <w:rsid w:val="003D6C86"/>
    <w:rsid w:val="003D7486"/>
    <w:rsid w:val="003D777E"/>
    <w:rsid w:val="003D7B13"/>
    <w:rsid w:val="003E11B2"/>
    <w:rsid w:val="003E16AF"/>
    <w:rsid w:val="003E2612"/>
    <w:rsid w:val="003E26BE"/>
    <w:rsid w:val="003E2F4D"/>
    <w:rsid w:val="003E31F1"/>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7D1"/>
    <w:rsid w:val="003F3A21"/>
    <w:rsid w:val="003F3F07"/>
    <w:rsid w:val="003F3F1D"/>
    <w:rsid w:val="003F3F87"/>
    <w:rsid w:val="003F4044"/>
    <w:rsid w:val="003F4C3B"/>
    <w:rsid w:val="003F4E91"/>
    <w:rsid w:val="003F52AB"/>
    <w:rsid w:val="003F695A"/>
    <w:rsid w:val="003F7319"/>
    <w:rsid w:val="00400122"/>
    <w:rsid w:val="00400660"/>
    <w:rsid w:val="00400F79"/>
    <w:rsid w:val="0040116D"/>
    <w:rsid w:val="00402263"/>
    <w:rsid w:val="00402A1B"/>
    <w:rsid w:val="00402B5F"/>
    <w:rsid w:val="00403765"/>
    <w:rsid w:val="004038D0"/>
    <w:rsid w:val="00403CB7"/>
    <w:rsid w:val="00404A2F"/>
    <w:rsid w:val="00404B49"/>
    <w:rsid w:val="00404CAF"/>
    <w:rsid w:val="00404DD0"/>
    <w:rsid w:val="00406894"/>
    <w:rsid w:val="004069F5"/>
    <w:rsid w:val="00406CF1"/>
    <w:rsid w:val="0040739A"/>
    <w:rsid w:val="0040769B"/>
    <w:rsid w:val="00407EA1"/>
    <w:rsid w:val="00407FAB"/>
    <w:rsid w:val="00410201"/>
    <w:rsid w:val="00410A15"/>
    <w:rsid w:val="00410EAE"/>
    <w:rsid w:val="00411053"/>
    <w:rsid w:val="004111F1"/>
    <w:rsid w:val="004121F6"/>
    <w:rsid w:val="0041243E"/>
    <w:rsid w:val="0041345C"/>
    <w:rsid w:val="00413573"/>
    <w:rsid w:val="004175C1"/>
    <w:rsid w:val="004177E6"/>
    <w:rsid w:val="00420632"/>
    <w:rsid w:val="0042188C"/>
    <w:rsid w:val="004221F2"/>
    <w:rsid w:val="00422902"/>
    <w:rsid w:val="004244B0"/>
    <w:rsid w:val="00425269"/>
    <w:rsid w:val="00426976"/>
    <w:rsid w:val="00427613"/>
    <w:rsid w:val="004277B1"/>
    <w:rsid w:val="00430334"/>
    <w:rsid w:val="00430E5B"/>
    <w:rsid w:val="00430EC5"/>
    <w:rsid w:val="004311BD"/>
    <w:rsid w:val="0043149B"/>
    <w:rsid w:val="00432A1D"/>
    <w:rsid w:val="00433832"/>
    <w:rsid w:val="00433A42"/>
    <w:rsid w:val="0043452B"/>
    <w:rsid w:val="00434610"/>
    <w:rsid w:val="00434C2A"/>
    <w:rsid w:val="00434E38"/>
    <w:rsid w:val="0043533D"/>
    <w:rsid w:val="004354FF"/>
    <w:rsid w:val="00435AAA"/>
    <w:rsid w:val="00435ACD"/>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547"/>
    <w:rsid w:val="00443A3A"/>
    <w:rsid w:val="00444C11"/>
    <w:rsid w:val="004464F7"/>
    <w:rsid w:val="00446554"/>
    <w:rsid w:val="004465E7"/>
    <w:rsid w:val="0044668A"/>
    <w:rsid w:val="00446D6E"/>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3BA"/>
    <w:rsid w:val="00456608"/>
    <w:rsid w:val="00456676"/>
    <w:rsid w:val="00456830"/>
    <w:rsid w:val="00457927"/>
    <w:rsid w:val="00460B7D"/>
    <w:rsid w:val="004612B4"/>
    <w:rsid w:val="00461A43"/>
    <w:rsid w:val="00461CC5"/>
    <w:rsid w:val="00462310"/>
    <w:rsid w:val="00462482"/>
    <w:rsid w:val="00462759"/>
    <w:rsid w:val="00462A4C"/>
    <w:rsid w:val="00462B76"/>
    <w:rsid w:val="00462BA7"/>
    <w:rsid w:val="00463891"/>
    <w:rsid w:val="00463A24"/>
    <w:rsid w:val="0046474A"/>
    <w:rsid w:val="00464B63"/>
    <w:rsid w:val="00465DE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77C2D"/>
    <w:rsid w:val="004808D9"/>
    <w:rsid w:val="004817D7"/>
    <w:rsid w:val="00481B5D"/>
    <w:rsid w:val="004829A6"/>
    <w:rsid w:val="00482ED0"/>
    <w:rsid w:val="004831A7"/>
    <w:rsid w:val="00483336"/>
    <w:rsid w:val="004833BE"/>
    <w:rsid w:val="0048343A"/>
    <w:rsid w:val="00483B97"/>
    <w:rsid w:val="004841DB"/>
    <w:rsid w:val="0048448A"/>
    <w:rsid w:val="00484900"/>
    <w:rsid w:val="00484EB0"/>
    <w:rsid w:val="00485065"/>
    <w:rsid w:val="00485E08"/>
    <w:rsid w:val="00486B51"/>
    <w:rsid w:val="00486FE2"/>
    <w:rsid w:val="00486FEC"/>
    <w:rsid w:val="004872C1"/>
    <w:rsid w:val="004878CB"/>
    <w:rsid w:val="00487DF0"/>
    <w:rsid w:val="00487F48"/>
    <w:rsid w:val="0049062E"/>
    <w:rsid w:val="004910EB"/>
    <w:rsid w:val="00491324"/>
    <w:rsid w:val="00491657"/>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A7476"/>
    <w:rsid w:val="004B07A3"/>
    <w:rsid w:val="004B0B6F"/>
    <w:rsid w:val="004B121D"/>
    <w:rsid w:val="004B1313"/>
    <w:rsid w:val="004B175B"/>
    <w:rsid w:val="004B2CF8"/>
    <w:rsid w:val="004B2E0C"/>
    <w:rsid w:val="004B3277"/>
    <w:rsid w:val="004B3714"/>
    <w:rsid w:val="004B4396"/>
    <w:rsid w:val="004B4584"/>
    <w:rsid w:val="004B50F2"/>
    <w:rsid w:val="004B5D9E"/>
    <w:rsid w:val="004B6B69"/>
    <w:rsid w:val="004B756C"/>
    <w:rsid w:val="004C0A04"/>
    <w:rsid w:val="004C0A28"/>
    <w:rsid w:val="004C0ECC"/>
    <w:rsid w:val="004C129B"/>
    <w:rsid w:val="004C228D"/>
    <w:rsid w:val="004C2751"/>
    <w:rsid w:val="004C28A4"/>
    <w:rsid w:val="004C2D84"/>
    <w:rsid w:val="004C2E60"/>
    <w:rsid w:val="004C3BF5"/>
    <w:rsid w:val="004C43B8"/>
    <w:rsid w:val="004C48A5"/>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1F2"/>
    <w:rsid w:val="004D366F"/>
    <w:rsid w:val="004D4596"/>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3BD5"/>
    <w:rsid w:val="004E4427"/>
    <w:rsid w:val="004E4D46"/>
    <w:rsid w:val="004E5557"/>
    <w:rsid w:val="004E5659"/>
    <w:rsid w:val="004E57A8"/>
    <w:rsid w:val="004E5EAC"/>
    <w:rsid w:val="004E6EA2"/>
    <w:rsid w:val="004E75AC"/>
    <w:rsid w:val="004E7DB2"/>
    <w:rsid w:val="004F0663"/>
    <w:rsid w:val="004F0B94"/>
    <w:rsid w:val="004F165A"/>
    <w:rsid w:val="004F1A14"/>
    <w:rsid w:val="004F1B58"/>
    <w:rsid w:val="004F1EC5"/>
    <w:rsid w:val="004F2300"/>
    <w:rsid w:val="004F2F6A"/>
    <w:rsid w:val="004F3A3E"/>
    <w:rsid w:val="004F504A"/>
    <w:rsid w:val="004F5BDF"/>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478D"/>
    <w:rsid w:val="005050BD"/>
    <w:rsid w:val="00506BFB"/>
    <w:rsid w:val="00507AE8"/>
    <w:rsid w:val="00507D85"/>
    <w:rsid w:val="0051057B"/>
    <w:rsid w:val="005106C2"/>
    <w:rsid w:val="00510AE5"/>
    <w:rsid w:val="00510D16"/>
    <w:rsid w:val="00511BCE"/>
    <w:rsid w:val="00511C58"/>
    <w:rsid w:val="00511C87"/>
    <w:rsid w:val="00512AE3"/>
    <w:rsid w:val="00512E3A"/>
    <w:rsid w:val="005135E2"/>
    <w:rsid w:val="00513655"/>
    <w:rsid w:val="00513807"/>
    <w:rsid w:val="0051383C"/>
    <w:rsid w:val="005139F3"/>
    <w:rsid w:val="00513A59"/>
    <w:rsid w:val="00513B40"/>
    <w:rsid w:val="005140DC"/>
    <w:rsid w:val="005140E6"/>
    <w:rsid w:val="0051421A"/>
    <w:rsid w:val="0051462C"/>
    <w:rsid w:val="00514C50"/>
    <w:rsid w:val="00515106"/>
    <w:rsid w:val="005155AC"/>
    <w:rsid w:val="005157C0"/>
    <w:rsid w:val="00517D25"/>
    <w:rsid w:val="00517F3D"/>
    <w:rsid w:val="00520EE0"/>
    <w:rsid w:val="00521015"/>
    <w:rsid w:val="0052107E"/>
    <w:rsid w:val="0052166B"/>
    <w:rsid w:val="00521986"/>
    <w:rsid w:val="00521AEB"/>
    <w:rsid w:val="00521D2B"/>
    <w:rsid w:val="0052256E"/>
    <w:rsid w:val="00522D08"/>
    <w:rsid w:val="0052355B"/>
    <w:rsid w:val="00523912"/>
    <w:rsid w:val="005249E9"/>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3224"/>
    <w:rsid w:val="0053596E"/>
    <w:rsid w:val="005367E6"/>
    <w:rsid w:val="0053682C"/>
    <w:rsid w:val="00537E50"/>
    <w:rsid w:val="005405F3"/>
    <w:rsid w:val="0054073A"/>
    <w:rsid w:val="00541E8A"/>
    <w:rsid w:val="00541FC8"/>
    <w:rsid w:val="005423BC"/>
    <w:rsid w:val="0054280D"/>
    <w:rsid w:val="00543AE8"/>
    <w:rsid w:val="00543B00"/>
    <w:rsid w:val="00543D57"/>
    <w:rsid w:val="00544FEB"/>
    <w:rsid w:val="005465A6"/>
    <w:rsid w:val="00546886"/>
    <w:rsid w:val="00546B98"/>
    <w:rsid w:val="00547AFF"/>
    <w:rsid w:val="00547B4F"/>
    <w:rsid w:val="00550280"/>
    <w:rsid w:val="00550782"/>
    <w:rsid w:val="005513A0"/>
    <w:rsid w:val="0055181C"/>
    <w:rsid w:val="00551F16"/>
    <w:rsid w:val="00552334"/>
    <w:rsid w:val="0055284B"/>
    <w:rsid w:val="00552D70"/>
    <w:rsid w:val="00553C6E"/>
    <w:rsid w:val="00554BC6"/>
    <w:rsid w:val="00554D30"/>
    <w:rsid w:val="00555B25"/>
    <w:rsid w:val="00555F74"/>
    <w:rsid w:val="0055685D"/>
    <w:rsid w:val="00556B02"/>
    <w:rsid w:val="00556D6D"/>
    <w:rsid w:val="00556ED6"/>
    <w:rsid w:val="0055776D"/>
    <w:rsid w:val="0055790A"/>
    <w:rsid w:val="005600F9"/>
    <w:rsid w:val="00560497"/>
    <w:rsid w:val="005619B8"/>
    <w:rsid w:val="00561B87"/>
    <w:rsid w:val="005624FD"/>
    <w:rsid w:val="0056270F"/>
    <w:rsid w:val="00563958"/>
    <w:rsid w:val="00563AD5"/>
    <w:rsid w:val="005643DA"/>
    <w:rsid w:val="00565945"/>
    <w:rsid w:val="00565BA3"/>
    <w:rsid w:val="00567890"/>
    <w:rsid w:val="005708C7"/>
    <w:rsid w:val="005714E1"/>
    <w:rsid w:val="005715ED"/>
    <w:rsid w:val="00571D15"/>
    <w:rsid w:val="005727F1"/>
    <w:rsid w:val="00572EAB"/>
    <w:rsid w:val="00572FFE"/>
    <w:rsid w:val="00574326"/>
    <w:rsid w:val="00576B7B"/>
    <w:rsid w:val="00577153"/>
    <w:rsid w:val="00577294"/>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6A2B"/>
    <w:rsid w:val="005870BB"/>
    <w:rsid w:val="00587B47"/>
    <w:rsid w:val="00587F2F"/>
    <w:rsid w:val="00590021"/>
    <w:rsid w:val="005918BB"/>
    <w:rsid w:val="00591B52"/>
    <w:rsid w:val="00593143"/>
    <w:rsid w:val="0059329C"/>
    <w:rsid w:val="00594D31"/>
    <w:rsid w:val="005950ED"/>
    <w:rsid w:val="005958D7"/>
    <w:rsid w:val="00596C3A"/>
    <w:rsid w:val="00596E4B"/>
    <w:rsid w:val="00597D7E"/>
    <w:rsid w:val="005A06D7"/>
    <w:rsid w:val="005A07CF"/>
    <w:rsid w:val="005A0C17"/>
    <w:rsid w:val="005A0FD5"/>
    <w:rsid w:val="005A103B"/>
    <w:rsid w:val="005A1072"/>
    <w:rsid w:val="005A127C"/>
    <w:rsid w:val="005A1519"/>
    <w:rsid w:val="005A17BB"/>
    <w:rsid w:val="005A24DA"/>
    <w:rsid w:val="005A2BC1"/>
    <w:rsid w:val="005A2EC7"/>
    <w:rsid w:val="005A2FA9"/>
    <w:rsid w:val="005A3A01"/>
    <w:rsid w:val="005A3C0B"/>
    <w:rsid w:val="005A3C1F"/>
    <w:rsid w:val="005A3F13"/>
    <w:rsid w:val="005A467F"/>
    <w:rsid w:val="005A4B82"/>
    <w:rsid w:val="005A4DE8"/>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DDF"/>
    <w:rsid w:val="005C2F51"/>
    <w:rsid w:val="005C3FFE"/>
    <w:rsid w:val="005C497D"/>
    <w:rsid w:val="005C4C78"/>
    <w:rsid w:val="005C594B"/>
    <w:rsid w:val="005C5ACA"/>
    <w:rsid w:val="005C5EF3"/>
    <w:rsid w:val="005C63AC"/>
    <w:rsid w:val="005D0BD0"/>
    <w:rsid w:val="005D0CF1"/>
    <w:rsid w:val="005D124F"/>
    <w:rsid w:val="005D132F"/>
    <w:rsid w:val="005D1696"/>
    <w:rsid w:val="005D16CA"/>
    <w:rsid w:val="005D1DA6"/>
    <w:rsid w:val="005D233B"/>
    <w:rsid w:val="005D297F"/>
    <w:rsid w:val="005D37EF"/>
    <w:rsid w:val="005D3BAC"/>
    <w:rsid w:val="005D3D38"/>
    <w:rsid w:val="005D467B"/>
    <w:rsid w:val="005D4E4D"/>
    <w:rsid w:val="005D55AB"/>
    <w:rsid w:val="005D622A"/>
    <w:rsid w:val="005D64DA"/>
    <w:rsid w:val="005D66FB"/>
    <w:rsid w:val="005D696F"/>
    <w:rsid w:val="005D6A8D"/>
    <w:rsid w:val="005D6FF0"/>
    <w:rsid w:val="005E111E"/>
    <w:rsid w:val="005E15B1"/>
    <w:rsid w:val="005E1A8C"/>
    <w:rsid w:val="005E2122"/>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2C0"/>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6F"/>
    <w:rsid w:val="00603BAB"/>
    <w:rsid w:val="00603BF0"/>
    <w:rsid w:val="0060417A"/>
    <w:rsid w:val="006046E8"/>
    <w:rsid w:val="0060492A"/>
    <w:rsid w:val="00604E7B"/>
    <w:rsid w:val="00604F35"/>
    <w:rsid w:val="006061FC"/>
    <w:rsid w:val="006063E6"/>
    <w:rsid w:val="00606DB1"/>
    <w:rsid w:val="006079FA"/>
    <w:rsid w:val="0061010C"/>
    <w:rsid w:val="0061028B"/>
    <w:rsid w:val="0061041D"/>
    <w:rsid w:val="00611A0E"/>
    <w:rsid w:val="0061236B"/>
    <w:rsid w:val="0061390D"/>
    <w:rsid w:val="00613D08"/>
    <w:rsid w:val="006140C9"/>
    <w:rsid w:val="0061433C"/>
    <w:rsid w:val="006143AB"/>
    <w:rsid w:val="0061478F"/>
    <w:rsid w:val="0061580A"/>
    <w:rsid w:val="0061589B"/>
    <w:rsid w:val="00616B88"/>
    <w:rsid w:val="00616DC6"/>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556D"/>
    <w:rsid w:val="00636B87"/>
    <w:rsid w:val="00637B3A"/>
    <w:rsid w:val="00640E9F"/>
    <w:rsid w:val="0064105F"/>
    <w:rsid w:val="006413B4"/>
    <w:rsid w:val="00641FD6"/>
    <w:rsid w:val="006422C7"/>
    <w:rsid w:val="006429DF"/>
    <w:rsid w:val="0064482D"/>
    <w:rsid w:val="00644905"/>
    <w:rsid w:val="00645817"/>
    <w:rsid w:val="00645B24"/>
    <w:rsid w:val="00646C91"/>
    <w:rsid w:val="00647067"/>
    <w:rsid w:val="006478CF"/>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066C"/>
    <w:rsid w:val="00661870"/>
    <w:rsid w:val="00662091"/>
    <w:rsid w:val="00662104"/>
    <w:rsid w:val="006622D9"/>
    <w:rsid w:val="00662DA3"/>
    <w:rsid w:val="00663809"/>
    <w:rsid w:val="00663B3B"/>
    <w:rsid w:val="006645C7"/>
    <w:rsid w:val="00664815"/>
    <w:rsid w:val="00664AFE"/>
    <w:rsid w:val="00664F02"/>
    <w:rsid w:val="00664FF0"/>
    <w:rsid w:val="0066538F"/>
    <w:rsid w:val="00665D87"/>
    <w:rsid w:val="00667316"/>
    <w:rsid w:val="006679CA"/>
    <w:rsid w:val="00667CFB"/>
    <w:rsid w:val="00667EBE"/>
    <w:rsid w:val="0067045B"/>
    <w:rsid w:val="00670839"/>
    <w:rsid w:val="00670873"/>
    <w:rsid w:val="00670FA2"/>
    <w:rsid w:val="006714F7"/>
    <w:rsid w:val="00671EEA"/>
    <w:rsid w:val="00672375"/>
    <w:rsid w:val="006724E5"/>
    <w:rsid w:val="00672E63"/>
    <w:rsid w:val="0067307C"/>
    <w:rsid w:val="00673384"/>
    <w:rsid w:val="00673C2D"/>
    <w:rsid w:val="00674086"/>
    <w:rsid w:val="006746ED"/>
    <w:rsid w:val="00674B12"/>
    <w:rsid w:val="00674C12"/>
    <w:rsid w:val="0067511F"/>
    <w:rsid w:val="00675641"/>
    <w:rsid w:val="006757AD"/>
    <w:rsid w:val="00676A3C"/>
    <w:rsid w:val="00681097"/>
    <w:rsid w:val="006820D1"/>
    <w:rsid w:val="0068219D"/>
    <w:rsid w:val="006839D6"/>
    <w:rsid w:val="006841CB"/>
    <w:rsid w:val="006843B9"/>
    <w:rsid w:val="006843BC"/>
    <w:rsid w:val="0068539A"/>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597"/>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01"/>
    <w:rsid w:val="006A4967"/>
    <w:rsid w:val="006A4A5F"/>
    <w:rsid w:val="006A4F5C"/>
    <w:rsid w:val="006A6695"/>
    <w:rsid w:val="006A6962"/>
    <w:rsid w:val="006A6F51"/>
    <w:rsid w:val="006A7426"/>
    <w:rsid w:val="006B0634"/>
    <w:rsid w:val="006B0741"/>
    <w:rsid w:val="006B13A0"/>
    <w:rsid w:val="006B1D35"/>
    <w:rsid w:val="006B291D"/>
    <w:rsid w:val="006B2E29"/>
    <w:rsid w:val="006B2E67"/>
    <w:rsid w:val="006B3552"/>
    <w:rsid w:val="006B3D02"/>
    <w:rsid w:val="006B3F9C"/>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B61"/>
    <w:rsid w:val="006D1C4E"/>
    <w:rsid w:val="006D33EA"/>
    <w:rsid w:val="006D3B75"/>
    <w:rsid w:val="006D45D6"/>
    <w:rsid w:val="006D48F3"/>
    <w:rsid w:val="006D5305"/>
    <w:rsid w:val="006D6015"/>
    <w:rsid w:val="006D6465"/>
    <w:rsid w:val="006D6AC1"/>
    <w:rsid w:val="006D723E"/>
    <w:rsid w:val="006D72AD"/>
    <w:rsid w:val="006D77DA"/>
    <w:rsid w:val="006D7B16"/>
    <w:rsid w:val="006D7E87"/>
    <w:rsid w:val="006E027D"/>
    <w:rsid w:val="006E050D"/>
    <w:rsid w:val="006E1162"/>
    <w:rsid w:val="006E1D48"/>
    <w:rsid w:val="006E224F"/>
    <w:rsid w:val="006E251C"/>
    <w:rsid w:val="006E2663"/>
    <w:rsid w:val="006E270C"/>
    <w:rsid w:val="006E2B34"/>
    <w:rsid w:val="006E30FD"/>
    <w:rsid w:val="006E3248"/>
    <w:rsid w:val="006E3C13"/>
    <w:rsid w:val="006E4856"/>
    <w:rsid w:val="006E51EA"/>
    <w:rsid w:val="006E5DEA"/>
    <w:rsid w:val="006E649B"/>
    <w:rsid w:val="006E6655"/>
    <w:rsid w:val="006E67F1"/>
    <w:rsid w:val="006E6A20"/>
    <w:rsid w:val="006E6B57"/>
    <w:rsid w:val="006E7A40"/>
    <w:rsid w:val="006E7E9A"/>
    <w:rsid w:val="006F01BD"/>
    <w:rsid w:val="006F19E0"/>
    <w:rsid w:val="006F1A69"/>
    <w:rsid w:val="006F2146"/>
    <w:rsid w:val="006F2AEC"/>
    <w:rsid w:val="006F2CF2"/>
    <w:rsid w:val="006F327F"/>
    <w:rsid w:val="006F3D54"/>
    <w:rsid w:val="006F3F3C"/>
    <w:rsid w:val="006F4686"/>
    <w:rsid w:val="006F4E80"/>
    <w:rsid w:val="006F51AA"/>
    <w:rsid w:val="006F5339"/>
    <w:rsid w:val="006F7423"/>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5AA8"/>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6F29"/>
    <w:rsid w:val="0071720F"/>
    <w:rsid w:val="00717233"/>
    <w:rsid w:val="00717D46"/>
    <w:rsid w:val="007230A2"/>
    <w:rsid w:val="007236B9"/>
    <w:rsid w:val="007237D8"/>
    <w:rsid w:val="00723F67"/>
    <w:rsid w:val="00724973"/>
    <w:rsid w:val="0072499C"/>
    <w:rsid w:val="00724EA0"/>
    <w:rsid w:val="00724FC3"/>
    <w:rsid w:val="00725A70"/>
    <w:rsid w:val="00725BD7"/>
    <w:rsid w:val="00726EE9"/>
    <w:rsid w:val="00730255"/>
    <w:rsid w:val="00731814"/>
    <w:rsid w:val="0073189E"/>
    <w:rsid w:val="00732ABB"/>
    <w:rsid w:val="00733319"/>
    <w:rsid w:val="00733410"/>
    <w:rsid w:val="0073511B"/>
    <w:rsid w:val="00736205"/>
    <w:rsid w:val="00736657"/>
    <w:rsid w:val="00737B4A"/>
    <w:rsid w:val="007404BB"/>
    <w:rsid w:val="0074064C"/>
    <w:rsid w:val="00741149"/>
    <w:rsid w:val="00741823"/>
    <w:rsid w:val="007419E5"/>
    <w:rsid w:val="007420A0"/>
    <w:rsid w:val="00742222"/>
    <w:rsid w:val="007422B1"/>
    <w:rsid w:val="007422B8"/>
    <w:rsid w:val="00742522"/>
    <w:rsid w:val="00742567"/>
    <w:rsid w:val="00742F16"/>
    <w:rsid w:val="00744267"/>
    <w:rsid w:val="00744455"/>
    <w:rsid w:val="00744854"/>
    <w:rsid w:val="00744BC3"/>
    <w:rsid w:val="00744C6F"/>
    <w:rsid w:val="00744D0C"/>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996"/>
    <w:rsid w:val="00766DEB"/>
    <w:rsid w:val="007674BB"/>
    <w:rsid w:val="007678E6"/>
    <w:rsid w:val="00767F4E"/>
    <w:rsid w:val="00770461"/>
    <w:rsid w:val="00770C2B"/>
    <w:rsid w:val="007712AD"/>
    <w:rsid w:val="00771414"/>
    <w:rsid w:val="007714AC"/>
    <w:rsid w:val="00772A10"/>
    <w:rsid w:val="007731A1"/>
    <w:rsid w:val="00773272"/>
    <w:rsid w:val="007734B3"/>
    <w:rsid w:val="00773A40"/>
    <w:rsid w:val="0077411A"/>
    <w:rsid w:val="00774503"/>
    <w:rsid w:val="00775305"/>
    <w:rsid w:val="0077570A"/>
    <w:rsid w:val="0077571E"/>
    <w:rsid w:val="00775B31"/>
    <w:rsid w:val="0077620B"/>
    <w:rsid w:val="00776534"/>
    <w:rsid w:val="007774D3"/>
    <w:rsid w:val="00777954"/>
    <w:rsid w:val="00781321"/>
    <w:rsid w:val="00781833"/>
    <w:rsid w:val="007823CA"/>
    <w:rsid w:val="00782491"/>
    <w:rsid w:val="00782EC8"/>
    <w:rsid w:val="0078319C"/>
    <w:rsid w:val="00783269"/>
    <w:rsid w:val="00783387"/>
    <w:rsid w:val="00783FBB"/>
    <w:rsid w:val="0078405C"/>
    <w:rsid w:val="00784EDF"/>
    <w:rsid w:val="00785F4C"/>
    <w:rsid w:val="00786E45"/>
    <w:rsid w:val="00786EEF"/>
    <w:rsid w:val="007870F8"/>
    <w:rsid w:val="007871AE"/>
    <w:rsid w:val="0078752F"/>
    <w:rsid w:val="00790094"/>
    <w:rsid w:val="007901F7"/>
    <w:rsid w:val="00790445"/>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21CA"/>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1CF0"/>
    <w:rsid w:val="007C27AD"/>
    <w:rsid w:val="007C2C78"/>
    <w:rsid w:val="007C2F26"/>
    <w:rsid w:val="007C31B6"/>
    <w:rsid w:val="007C3B46"/>
    <w:rsid w:val="007C42C9"/>
    <w:rsid w:val="007C4522"/>
    <w:rsid w:val="007C4B7A"/>
    <w:rsid w:val="007C542B"/>
    <w:rsid w:val="007C55B4"/>
    <w:rsid w:val="007C706D"/>
    <w:rsid w:val="007C764E"/>
    <w:rsid w:val="007C779D"/>
    <w:rsid w:val="007C7A2D"/>
    <w:rsid w:val="007C7DAD"/>
    <w:rsid w:val="007D0101"/>
    <w:rsid w:val="007D0906"/>
    <w:rsid w:val="007D0D6B"/>
    <w:rsid w:val="007D10BD"/>
    <w:rsid w:val="007D11DD"/>
    <w:rsid w:val="007D26D6"/>
    <w:rsid w:val="007D2B63"/>
    <w:rsid w:val="007D346F"/>
    <w:rsid w:val="007D3F6C"/>
    <w:rsid w:val="007D49E1"/>
    <w:rsid w:val="007D4A64"/>
    <w:rsid w:val="007D57DC"/>
    <w:rsid w:val="007D59B3"/>
    <w:rsid w:val="007D60D9"/>
    <w:rsid w:val="007D75C0"/>
    <w:rsid w:val="007D775C"/>
    <w:rsid w:val="007D7F1A"/>
    <w:rsid w:val="007E0764"/>
    <w:rsid w:val="007E17B0"/>
    <w:rsid w:val="007E23E8"/>
    <w:rsid w:val="007E3569"/>
    <w:rsid w:val="007E3F0E"/>
    <w:rsid w:val="007E4F0C"/>
    <w:rsid w:val="007E4F6E"/>
    <w:rsid w:val="007E5724"/>
    <w:rsid w:val="007E583A"/>
    <w:rsid w:val="007E5949"/>
    <w:rsid w:val="007E5A5C"/>
    <w:rsid w:val="007E6310"/>
    <w:rsid w:val="007E6756"/>
    <w:rsid w:val="007E6926"/>
    <w:rsid w:val="007E69E6"/>
    <w:rsid w:val="007E787A"/>
    <w:rsid w:val="007E7A1C"/>
    <w:rsid w:val="007F023B"/>
    <w:rsid w:val="007F0892"/>
    <w:rsid w:val="007F1741"/>
    <w:rsid w:val="007F2B98"/>
    <w:rsid w:val="007F2F84"/>
    <w:rsid w:val="007F3510"/>
    <w:rsid w:val="007F3672"/>
    <w:rsid w:val="007F3C0C"/>
    <w:rsid w:val="007F3FDF"/>
    <w:rsid w:val="007F49B1"/>
    <w:rsid w:val="007F49D4"/>
    <w:rsid w:val="007F6037"/>
    <w:rsid w:val="007F63E2"/>
    <w:rsid w:val="007F7B36"/>
    <w:rsid w:val="007F7D19"/>
    <w:rsid w:val="007F7E17"/>
    <w:rsid w:val="008002D5"/>
    <w:rsid w:val="008014E8"/>
    <w:rsid w:val="0080193C"/>
    <w:rsid w:val="00802214"/>
    <w:rsid w:val="00802879"/>
    <w:rsid w:val="00802AD2"/>
    <w:rsid w:val="00803451"/>
    <w:rsid w:val="00803530"/>
    <w:rsid w:val="00803BE8"/>
    <w:rsid w:val="00804C66"/>
    <w:rsid w:val="008062EF"/>
    <w:rsid w:val="008064D0"/>
    <w:rsid w:val="00806D55"/>
    <w:rsid w:val="00806D5D"/>
    <w:rsid w:val="00807718"/>
    <w:rsid w:val="00807B1F"/>
    <w:rsid w:val="00807BD2"/>
    <w:rsid w:val="00810453"/>
    <w:rsid w:val="00811048"/>
    <w:rsid w:val="008112D1"/>
    <w:rsid w:val="00811626"/>
    <w:rsid w:val="008119D2"/>
    <w:rsid w:val="0081229C"/>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1DD"/>
    <w:rsid w:val="00821426"/>
    <w:rsid w:val="00822F0D"/>
    <w:rsid w:val="00823245"/>
    <w:rsid w:val="00823853"/>
    <w:rsid w:val="00823C4D"/>
    <w:rsid w:val="00823D16"/>
    <w:rsid w:val="00824853"/>
    <w:rsid w:val="00824AA0"/>
    <w:rsid w:val="00824CE3"/>
    <w:rsid w:val="00824E68"/>
    <w:rsid w:val="00824EE4"/>
    <w:rsid w:val="00825BD7"/>
    <w:rsid w:val="0082638D"/>
    <w:rsid w:val="008264BB"/>
    <w:rsid w:val="00827384"/>
    <w:rsid w:val="00830D3C"/>
    <w:rsid w:val="00830E00"/>
    <w:rsid w:val="008311CB"/>
    <w:rsid w:val="0083162E"/>
    <w:rsid w:val="00831779"/>
    <w:rsid w:val="008318DA"/>
    <w:rsid w:val="00831F21"/>
    <w:rsid w:val="00832162"/>
    <w:rsid w:val="0083261A"/>
    <w:rsid w:val="008328B4"/>
    <w:rsid w:val="0083356F"/>
    <w:rsid w:val="00833894"/>
    <w:rsid w:val="00833C1A"/>
    <w:rsid w:val="00833DE4"/>
    <w:rsid w:val="0083485E"/>
    <w:rsid w:val="0083486F"/>
    <w:rsid w:val="00834B07"/>
    <w:rsid w:val="00834E9E"/>
    <w:rsid w:val="00834F3D"/>
    <w:rsid w:val="0083514B"/>
    <w:rsid w:val="008351EE"/>
    <w:rsid w:val="008352D2"/>
    <w:rsid w:val="00835BE4"/>
    <w:rsid w:val="0083636A"/>
    <w:rsid w:val="00836BCC"/>
    <w:rsid w:val="0083713C"/>
    <w:rsid w:val="00837C19"/>
    <w:rsid w:val="00837EFF"/>
    <w:rsid w:val="00840128"/>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2F76"/>
    <w:rsid w:val="008531CC"/>
    <w:rsid w:val="0085367B"/>
    <w:rsid w:val="00854310"/>
    <w:rsid w:val="00856038"/>
    <w:rsid w:val="0085644F"/>
    <w:rsid w:val="00857237"/>
    <w:rsid w:val="00857965"/>
    <w:rsid w:val="008604C9"/>
    <w:rsid w:val="008610DE"/>
    <w:rsid w:val="0086131D"/>
    <w:rsid w:val="008614E9"/>
    <w:rsid w:val="00861F24"/>
    <w:rsid w:val="0086211E"/>
    <w:rsid w:val="00862219"/>
    <w:rsid w:val="0086253A"/>
    <w:rsid w:val="00862826"/>
    <w:rsid w:val="00862D2A"/>
    <w:rsid w:val="00862D7F"/>
    <w:rsid w:val="008638E7"/>
    <w:rsid w:val="00864108"/>
    <w:rsid w:val="0086510E"/>
    <w:rsid w:val="008659C4"/>
    <w:rsid w:val="0086714E"/>
    <w:rsid w:val="00867A5B"/>
    <w:rsid w:val="00870376"/>
    <w:rsid w:val="00870B3E"/>
    <w:rsid w:val="00870BBB"/>
    <w:rsid w:val="00871579"/>
    <w:rsid w:val="0087167E"/>
    <w:rsid w:val="00872010"/>
    <w:rsid w:val="00872AC5"/>
    <w:rsid w:val="00872FA7"/>
    <w:rsid w:val="0087371E"/>
    <w:rsid w:val="008739E5"/>
    <w:rsid w:val="00873A7F"/>
    <w:rsid w:val="00873B08"/>
    <w:rsid w:val="008740D7"/>
    <w:rsid w:val="00874649"/>
    <w:rsid w:val="00874A3E"/>
    <w:rsid w:val="00875215"/>
    <w:rsid w:val="00876B7B"/>
    <w:rsid w:val="008773FE"/>
    <w:rsid w:val="00877752"/>
    <w:rsid w:val="00877D90"/>
    <w:rsid w:val="00877FC5"/>
    <w:rsid w:val="0088029D"/>
    <w:rsid w:val="00881D2C"/>
    <w:rsid w:val="00881D71"/>
    <w:rsid w:val="00882BA3"/>
    <w:rsid w:val="00882E71"/>
    <w:rsid w:val="00883D52"/>
    <w:rsid w:val="00884239"/>
    <w:rsid w:val="00884249"/>
    <w:rsid w:val="008842DC"/>
    <w:rsid w:val="00884439"/>
    <w:rsid w:val="0088556E"/>
    <w:rsid w:val="00885601"/>
    <w:rsid w:val="00885867"/>
    <w:rsid w:val="00885A97"/>
    <w:rsid w:val="0088638C"/>
    <w:rsid w:val="00886459"/>
    <w:rsid w:val="008864EA"/>
    <w:rsid w:val="00887678"/>
    <w:rsid w:val="00890286"/>
    <w:rsid w:val="00890656"/>
    <w:rsid w:val="0089137E"/>
    <w:rsid w:val="0089207A"/>
    <w:rsid w:val="00892191"/>
    <w:rsid w:val="00893CF6"/>
    <w:rsid w:val="008940E9"/>
    <w:rsid w:val="0089480E"/>
    <w:rsid w:val="0089481E"/>
    <w:rsid w:val="008969C7"/>
    <w:rsid w:val="00896A2F"/>
    <w:rsid w:val="00896D5A"/>
    <w:rsid w:val="00897981"/>
    <w:rsid w:val="008A05D6"/>
    <w:rsid w:val="008A0B38"/>
    <w:rsid w:val="008A0CC5"/>
    <w:rsid w:val="008A0F6B"/>
    <w:rsid w:val="008A1887"/>
    <w:rsid w:val="008A20B5"/>
    <w:rsid w:val="008A26EC"/>
    <w:rsid w:val="008A2720"/>
    <w:rsid w:val="008A2ED9"/>
    <w:rsid w:val="008A35F7"/>
    <w:rsid w:val="008A48EB"/>
    <w:rsid w:val="008A4DAD"/>
    <w:rsid w:val="008A5D2C"/>
    <w:rsid w:val="008A5EE5"/>
    <w:rsid w:val="008A6291"/>
    <w:rsid w:val="008A6341"/>
    <w:rsid w:val="008A666E"/>
    <w:rsid w:val="008A7041"/>
    <w:rsid w:val="008A7191"/>
    <w:rsid w:val="008A7A6F"/>
    <w:rsid w:val="008A7FD9"/>
    <w:rsid w:val="008B01B7"/>
    <w:rsid w:val="008B03B4"/>
    <w:rsid w:val="008B0594"/>
    <w:rsid w:val="008B0F1C"/>
    <w:rsid w:val="008B1551"/>
    <w:rsid w:val="008B2424"/>
    <w:rsid w:val="008B2E9C"/>
    <w:rsid w:val="008B3679"/>
    <w:rsid w:val="008B368F"/>
    <w:rsid w:val="008B36F2"/>
    <w:rsid w:val="008B3767"/>
    <w:rsid w:val="008B39AE"/>
    <w:rsid w:val="008B575C"/>
    <w:rsid w:val="008B5E16"/>
    <w:rsid w:val="008B6191"/>
    <w:rsid w:val="008B720C"/>
    <w:rsid w:val="008B771B"/>
    <w:rsid w:val="008B7E3B"/>
    <w:rsid w:val="008C0247"/>
    <w:rsid w:val="008C03E9"/>
    <w:rsid w:val="008C062B"/>
    <w:rsid w:val="008C090F"/>
    <w:rsid w:val="008C16C5"/>
    <w:rsid w:val="008C1D87"/>
    <w:rsid w:val="008C1FD9"/>
    <w:rsid w:val="008C252E"/>
    <w:rsid w:val="008C281D"/>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46BD"/>
    <w:rsid w:val="008D572B"/>
    <w:rsid w:val="008D5B2B"/>
    <w:rsid w:val="008D6007"/>
    <w:rsid w:val="008D61F3"/>
    <w:rsid w:val="008D63E2"/>
    <w:rsid w:val="008D7018"/>
    <w:rsid w:val="008E0128"/>
    <w:rsid w:val="008E0A2E"/>
    <w:rsid w:val="008E0E68"/>
    <w:rsid w:val="008E1D29"/>
    <w:rsid w:val="008E2375"/>
    <w:rsid w:val="008E2E82"/>
    <w:rsid w:val="008E3014"/>
    <w:rsid w:val="008E39CA"/>
    <w:rsid w:val="008E3E44"/>
    <w:rsid w:val="008E41B3"/>
    <w:rsid w:val="008E429A"/>
    <w:rsid w:val="008E485B"/>
    <w:rsid w:val="008E485C"/>
    <w:rsid w:val="008E5A09"/>
    <w:rsid w:val="008E5FF0"/>
    <w:rsid w:val="008E65B1"/>
    <w:rsid w:val="008E79DF"/>
    <w:rsid w:val="008E7DDB"/>
    <w:rsid w:val="008F042C"/>
    <w:rsid w:val="008F04DF"/>
    <w:rsid w:val="008F08BC"/>
    <w:rsid w:val="008F1A2F"/>
    <w:rsid w:val="008F1A9F"/>
    <w:rsid w:val="008F1EEF"/>
    <w:rsid w:val="008F20C9"/>
    <w:rsid w:val="008F21FA"/>
    <w:rsid w:val="008F2883"/>
    <w:rsid w:val="008F345C"/>
    <w:rsid w:val="008F38F1"/>
    <w:rsid w:val="008F4069"/>
    <w:rsid w:val="008F4EAB"/>
    <w:rsid w:val="008F56BD"/>
    <w:rsid w:val="008F6622"/>
    <w:rsid w:val="008F6C86"/>
    <w:rsid w:val="008F71A9"/>
    <w:rsid w:val="008F7BE3"/>
    <w:rsid w:val="008F7F1F"/>
    <w:rsid w:val="009000A3"/>
    <w:rsid w:val="0090039C"/>
    <w:rsid w:val="00901F47"/>
    <w:rsid w:val="00902FBD"/>
    <w:rsid w:val="00903A03"/>
    <w:rsid w:val="00903F7F"/>
    <w:rsid w:val="009049DF"/>
    <w:rsid w:val="00904C69"/>
    <w:rsid w:val="00904EAB"/>
    <w:rsid w:val="00904F07"/>
    <w:rsid w:val="009051F2"/>
    <w:rsid w:val="009054D5"/>
    <w:rsid w:val="00905B75"/>
    <w:rsid w:val="00906895"/>
    <w:rsid w:val="00907020"/>
    <w:rsid w:val="0090760F"/>
    <w:rsid w:val="009078ED"/>
    <w:rsid w:val="009079EA"/>
    <w:rsid w:val="00907D4D"/>
    <w:rsid w:val="00910210"/>
    <w:rsid w:val="00910EA2"/>
    <w:rsid w:val="009114BA"/>
    <w:rsid w:val="00911BF9"/>
    <w:rsid w:val="009124C0"/>
    <w:rsid w:val="009127C4"/>
    <w:rsid w:val="00912C41"/>
    <w:rsid w:val="00912E64"/>
    <w:rsid w:val="0091355A"/>
    <w:rsid w:val="00913BDC"/>
    <w:rsid w:val="00914146"/>
    <w:rsid w:val="00914337"/>
    <w:rsid w:val="0091441B"/>
    <w:rsid w:val="009149B3"/>
    <w:rsid w:val="00914A7E"/>
    <w:rsid w:val="009158B8"/>
    <w:rsid w:val="0091628B"/>
    <w:rsid w:val="00920077"/>
    <w:rsid w:val="009206A0"/>
    <w:rsid w:val="00920C31"/>
    <w:rsid w:val="0092165D"/>
    <w:rsid w:val="00922B94"/>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E7A"/>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1EAF"/>
    <w:rsid w:val="00942E9D"/>
    <w:rsid w:val="009432A1"/>
    <w:rsid w:val="00943F78"/>
    <w:rsid w:val="009444B5"/>
    <w:rsid w:val="009445B2"/>
    <w:rsid w:val="009447F7"/>
    <w:rsid w:val="00944E6E"/>
    <w:rsid w:val="00944FFE"/>
    <w:rsid w:val="0094535F"/>
    <w:rsid w:val="00945685"/>
    <w:rsid w:val="00945855"/>
    <w:rsid w:val="00945EB3"/>
    <w:rsid w:val="009460EF"/>
    <w:rsid w:val="00946B6C"/>
    <w:rsid w:val="009479FC"/>
    <w:rsid w:val="00947C83"/>
    <w:rsid w:val="00950005"/>
    <w:rsid w:val="00950B97"/>
    <w:rsid w:val="00951364"/>
    <w:rsid w:val="0095164B"/>
    <w:rsid w:val="00951B8B"/>
    <w:rsid w:val="009526B5"/>
    <w:rsid w:val="00953101"/>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71D8"/>
    <w:rsid w:val="009673F9"/>
    <w:rsid w:val="00967D1B"/>
    <w:rsid w:val="00970DC4"/>
    <w:rsid w:val="00972B8A"/>
    <w:rsid w:val="009738F1"/>
    <w:rsid w:val="00973FA2"/>
    <w:rsid w:val="0097403B"/>
    <w:rsid w:val="009743B2"/>
    <w:rsid w:val="00974634"/>
    <w:rsid w:val="0097499B"/>
    <w:rsid w:val="00975177"/>
    <w:rsid w:val="009759A9"/>
    <w:rsid w:val="00975E92"/>
    <w:rsid w:val="0097650A"/>
    <w:rsid w:val="009767B5"/>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628"/>
    <w:rsid w:val="00995D60"/>
    <w:rsid w:val="0099636A"/>
    <w:rsid w:val="00997018"/>
    <w:rsid w:val="009A0A21"/>
    <w:rsid w:val="009A0AF1"/>
    <w:rsid w:val="009A0DE7"/>
    <w:rsid w:val="009A0E2D"/>
    <w:rsid w:val="009A153A"/>
    <w:rsid w:val="009A17AF"/>
    <w:rsid w:val="009A1E24"/>
    <w:rsid w:val="009A2D9C"/>
    <w:rsid w:val="009A3337"/>
    <w:rsid w:val="009A3377"/>
    <w:rsid w:val="009A36AB"/>
    <w:rsid w:val="009A3D07"/>
    <w:rsid w:val="009A4016"/>
    <w:rsid w:val="009A5105"/>
    <w:rsid w:val="009A7B28"/>
    <w:rsid w:val="009B06DC"/>
    <w:rsid w:val="009B1038"/>
    <w:rsid w:val="009B19A9"/>
    <w:rsid w:val="009B2759"/>
    <w:rsid w:val="009B37F1"/>
    <w:rsid w:val="009B39A6"/>
    <w:rsid w:val="009B39CC"/>
    <w:rsid w:val="009B3B0E"/>
    <w:rsid w:val="009B4384"/>
    <w:rsid w:val="009B43C5"/>
    <w:rsid w:val="009B4C31"/>
    <w:rsid w:val="009B4DD6"/>
    <w:rsid w:val="009B5427"/>
    <w:rsid w:val="009B60CE"/>
    <w:rsid w:val="009B6D33"/>
    <w:rsid w:val="009B7025"/>
    <w:rsid w:val="009B7380"/>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158"/>
    <w:rsid w:val="009D14EE"/>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6D77"/>
    <w:rsid w:val="009E7335"/>
    <w:rsid w:val="009E7DAE"/>
    <w:rsid w:val="009F0178"/>
    <w:rsid w:val="009F098C"/>
    <w:rsid w:val="009F0B72"/>
    <w:rsid w:val="009F0B7F"/>
    <w:rsid w:val="009F0C99"/>
    <w:rsid w:val="009F13BE"/>
    <w:rsid w:val="009F2735"/>
    <w:rsid w:val="009F330C"/>
    <w:rsid w:val="009F3743"/>
    <w:rsid w:val="009F3FB3"/>
    <w:rsid w:val="009F4ABD"/>
    <w:rsid w:val="009F4B50"/>
    <w:rsid w:val="009F4CAC"/>
    <w:rsid w:val="009F5688"/>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59DD"/>
    <w:rsid w:val="00A05A72"/>
    <w:rsid w:val="00A066C8"/>
    <w:rsid w:val="00A06DDC"/>
    <w:rsid w:val="00A07C54"/>
    <w:rsid w:val="00A07CFB"/>
    <w:rsid w:val="00A07F76"/>
    <w:rsid w:val="00A10439"/>
    <w:rsid w:val="00A1075F"/>
    <w:rsid w:val="00A1081F"/>
    <w:rsid w:val="00A119E4"/>
    <w:rsid w:val="00A129BC"/>
    <w:rsid w:val="00A12A29"/>
    <w:rsid w:val="00A13AB9"/>
    <w:rsid w:val="00A13AD4"/>
    <w:rsid w:val="00A13B85"/>
    <w:rsid w:val="00A13F21"/>
    <w:rsid w:val="00A14353"/>
    <w:rsid w:val="00A14ACE"/>
    <w:rsid w:val="00A14E07"/>
    <w:rsid w:val="00A16030"/>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583"/>
    <w:rsid w:val="00A35CEA"/>
    <w:rsid w:val="00A35D7B"/>
    <w:rsid w:val="00A408A5"/>
    <w:rsid w:val="00A40C78"/>
    <w:rsid w:val="00A417E4"/>
    <w:rsid w:val="00A42627"/>
    <w:rsid w:val="00A42700"/>
    <w:rsid w:val="00A430AC"/>
    <w:rsid w:val="00A43EF2"/>
    <w:rsid w:val="00A44681"/>
    <w:rsid w:val="00A44C91"/>
    <w:rsid w:val="00A46C87"/>
    <w:rsid w:val="00A46FE8"/>
    <w:rsid w:val="00A47908"/>
    <w:rsid w:val="00A47D7A"/>
    <w:rsid w:val="00A507BD"/>
    <w:rsid w:val="00A50FC1"/>
    <w:rsid w:val="00A51168"/>
    <w:rsid w:val="00A513AE"/>
    <w:rsid w:val="00A51E99"/>
    <w:rsid w:val="00A52355"/>
    <w:rsid w:val="00A52B22"/>
    <w:rsid w:val="00A53060"/>
    <w:rsid w:val="00A53D12"/>
    <w:rsid w:val="00A54160"/>
    <w:rsid w:val="00A5464A"/>
    <w:rsid w:val="00A547F9"/>
    <w:rsid w:val="00A54D2A"/>
    <w:rsid w:val="00A5631F"/>
    <w:rsid w:val="00A56E8B"/>
    <w:rsid w:val="00A572EC"/>
    <w:rsid w:val="00A57B09"/>
    <w:rsid w:val="00A57EF4"/>
    <w:rsid w:val="00A607E0"/>
    <w:rsid w:val="00A60BD8"/>
    <w:rsid w:val="00A60D89"/>
    <w:rsid w:val="00A60DAA"/>
    <w:rsid w:val="00A60DAC"/>
    <w:rsid w:val="00A61030"/>
    <w:rsid w:val="00A61651"/>
    <w:rsid w:val="00A61B82"/>
    <w:rsid w:val="00A628A3"/>
    <w:rsid w:val="00A631FC"/>
    <w:rsid w:val="00A658E0"/>
    <w:rsid w:val="00A659B3"/>
    <w:rsid w:val="00A66BFA"/>
    <w:rsid w:val="00A67A3A"/>
    <w:rsid w:val="00A67B4A"/>
    <w:rsid w:val="00A702C3"/>
    <w:rsid w:val="00A7123D"/>
    <w:rsid w:val="00A71505"/>
    <w:rsid w:val="00A71758"/>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AD3"/>
    <w:rsid w:val="00A77FBF"/>
    <w:rsid w:val="00A77FDD"/>
    <w:rsid w:val="00A80DAE"/>
    <w:rsid w:val="00A811C1"/>
    <w:rsid w:val="00A816B8"/>
    <w:rsid w:val="00A82380"/>
    <w:rsid w:val="00A826B3"/>
    <w:rsid w:val="00A82B76"/>
    <w:rsid w:val="00A82D66"/>
    <w:rsid w:val="00A82EAB"/>
    <w:rsid w:val="00A84005"/>
    <w:rsid w:val="00A84B01"/>
    <w:rsid w:val="00A84C7F"/>
    <w:rsid w:val="00A84C85"/>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3D1A"/>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1D94"/>
    <w:rsid w:val="00AB2051"/>
    <w:rsid w:val="00AB2428"/>
    <w:rsid w:val="00AB2812"/>
    <w:rsid w:val="00AB2C03"/>
    <w:rsid w:val="00AB3A78"/>
    <w:rsid w:val="00AB3DEF"/>
    <w:rsid w:val="00AB4BA9"/>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2DC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3B93"/>
    <w:rsid w:val="00AD480A"/>
    <w:rsid w:val="00AD52ED"/>
    <w:rsid w:val="00AD6007"/>
    <w:rsid w:val="00AD605F"/>
    <w:rsid w:val="00AD61F3"/>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AC3"/>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0749"/>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1E9C"/>
    <w:rsid w:val="00B129BF"/>
    <w:rsid w:val="00B14857"/>
    <w:rsid w:val="00B151FD"/>
    <w:rsid w:val="00B154A6"/>
    <w:rsid w:val="00B15B68"/>
    <w:rsid w:val="00B165FD"/>
    <w:rsid w:val="00B16A30"/>
    <w:rsid w:val="00B16AF2"/>
    <w:rsid w:val="00B16C6D"/>
    <w:rsid w:val="00B170AD"/>
    <w:rsid w:val="00B20A98"/>
    <w:rsid w:val="00B20BB0"/>
    <w:rsid w:val="00B20BCE"/>
    <w:rsid w:val="00B20E7C"/>
    <w:rsid w:val="00B20E7D"/>
    <w:rsid w:val="00B20F94"/>
    <w:rsid w:val="00B20FB4"/>
    <w:rsid w:val="00B2176A"/>
    <w:rsid w:val="00B21A9A"/>
    <w:rsid w:val="00B22311"/>
    <w:rsid w:val="00B230B1"/>
    <w:rsid w:val="00B238EB"/>
    <w:rsid w:val="00B24083"/>
    <w:rsid w:val="00B2473E"/>
    <w:rsid w:val="00B24DC8"/>
    <w:rsid w:val="00B25DF9"/>
    <w:rsid w:val="00B26411"/>
    <w:rsid w:val="00B26C78"/>
    <w:rsid w:val="00B26D43"/>
    <w:rsid w:val="00B279B9"/>
    <w:rsid w:val="00B308E8"/>
    <w:rsid w:val="00B30945"/>
    <w:rsid w:val="00B30C0C"/>
    <w:rsid w:val="00B31546"/>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C85"/>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13D9"/>
    <w:rsid w:val="00B515C3"/>
    <w:rsid w:val="00B5163C"/>
    <w:rsid w:val="00B51ACE"/>
    <w:rsid w:val="00B51F75"/>
    <w:rsid w:val="00B52482"/>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4BD"/>
    <w:rsid w:val="00B61913"/>
    <w:rsid w:val="00B61937"/>
    <w:rsid w:val="00B61D1B"/>
    <w:rsid w:val="00B61E8D"/>
    <w:rsid w:val="00B621F7"/>
    <w:rsid w:val="00B62838"/>
    <w:rsid w:val="00B6314E"/>
    <w:rsid w:val="00B638ED"/>
    <w:rsid w:val="00B63BD0"/>
    <w:rsid w:val="00B63BD1"/>
    <w:rsid w:val="00B63D6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2E81"/>
    <w:rsid w:val="00B737F3"/>
    <w:rsid w:val="00B73A91"/>
    <w:rsid w:val="00B73E47"/>
    <w:rsid w:val="00B74944"/>
    <w:rsid w:val="00B749FB"/>
    <w:rsid w:val="00B7532A"/>
    <w:rsid w:val="00B75D64"/>
    <w:rsid w:val="00B764F0"/>
    <w:rsid w:val="00B765ED"/>
    <w:rsid w:val="00B7667A"/>
    <w:rsid w:val="00B7710A"/>
    <w:rsid w:val="00B77345"/>
    <w:rsid w:val="00B77993"/>
    <w:rsid w:val="00B77A2C"/>
    <w:rsid w:val="00B77AB7"/>
    <w:rsid w:val="00B77F02"/>
    <w:rsid w:val="00B802A8"/>
    <w:rsid w:val="00B80C77"/>
    <w:rsid w:val="00B8115D"/>
    <w:rsid w:val="00B81228"/>
    <w:rsid w:val="00B81753"/>
    <w:rsid w:val="00B82595"/>
    <w:rsid w:val="00B83585"/>
    <w:rsid w:val="00B83A47"/>
    <w:rsid w:val="00B846F1"/>
    <w:rsid w:val="00B84852"/>
    <w:rsid w:val="00B84E22"/>
    <w:rsid w:val="00B858FC"/>
    <w:rsid w:val="00B9023B"/>
    <w:rsid w:val="00B90A33"/>
    <w:rsid w:val="00B90A61"/>
    <w:rsid w:val="00B90CD1"/>
    <w:rsid w:val="00B90E2C"/>
    <w:rsid w:val="00B9205B"/>
    <w:rsid w:val="00B92C71"/>
    <w:rsid w:val="00B92DF0"/>
    <w:rsid w:val="00B93068"/>
    <w:rsid w:val="00B93172"/>
    <w:rsid w:val="00B93E2C"/>
    <w:rsid w:val="00B9473E"/>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998"/>
    <w:rsid w:val="00BA2A33"/>
    <w:rsid w:val="00BA30AA"/>
    <w:rsid w:val="00BA36C0"/>
    <w:rsid w:val="00BA3892"/>
    <w:rsid w:val="00BA3A01"/>
    <w:rsid w:val="00BA442D"/>
    <w:rsid w:val="00BA483D"/>
    <w:rsid w:val="00BA4DBA"/>
    <w:rsid w:val="00BA5148"/>
    <w:rsid w:val="00BA58D4"/>
    <w:rsid w:val="00BA5A13"/>
    <w:rsid w:val="00BA5AE5"/>
    <w:rsid w:val="00BA5B34"/>
    <w:rsid w:val="00BA5FCB"/>
    <w:rsid w:val="00BA659B"/>
    <w:rsid w:val="00BA659C"/>
    <w:rsid w:val="00BA6A5A"/>
    <w:rsid w:val="00BA6FDE"/>
    <w:rsid w:val="00BA77C2"/>
    <w:rsid w:val="00BB03A1"/>
    <w:rsid w:val="00BB03A5"/>
    <w:rsid w:val="00BB0468"/>
    <w:rsid w:val="00BB06D0"/>
    <w:rsid w:val="00BB0870"/>
    <w:rsid w:val="00BB0871"/>
    <w:rsid w:val="00BB0B1E"/>
    <w:rsid w:val="00BB13CC"/>
    <w:rsid w:val="00BB1B91"/>
    <w:rsid w:val="00BB1CF3"/>
    <w:rsid w:val="00BB2C03"/>
    <w:rsid w:val="00BB3D95"/>
    <w:rsid w:val="00BB4BF1"/>
    <w:rsid w:val="00BB59B4"/>
    <w:rsid w:val="00BB5A5E"/>
    <w:rsid w:val="00BB66B6"/>
    <w:rsid w:val="00BB679F"/>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307B"/>
    <w:rsid w:val="00BD35A9"/>
    <w:rsid w:val="00BD42D7"/>
    <w:rsid w:val="00BD4D40"/>
    <w:rsid w:val="00BD52BA"/>
    <w:rsid w:val="00BD531B"/>
    <w:rsid w:val="00BD6198"/>
    <w:rsid w:val="00BD6864"/>
    <w:rsid w:val="00BD6D31"/>
    <w:rsid w:val="00BD7062"/>
    <w:rsid w:val="00BD7370"/>
    <w:rsid w:val="00BE077C"/>
    <w:rsid w:val="00BE0B47"/>
    <w:rsid w:val="00BE1782"/>
    <w:rsid w:val="00BE1EC9"/>
    <w:rsid w:val="00BE2BE0"/>
    <w:rsid w:val="00BE3091"/>
    <w:rsid w:val="00BE35E8"/>
    <w:rsid w:val="00BE36AD"/>
    <w:rsid w:val="00BE3746"/>
    <w:rsid w:val="00BE4601"/>
    <w:rsid w:val="00BE5F59"/>
    <w:rsid w:val="00BE6074"/>
    <w:rsid w:val="00BE6930"/>
    <w:rsid w:val="00BE7F42"/>
    <w:rsid w:val="00BF08D7"/>
    <w:rsid w:val="00BF179C"/>
    <w:rsid w:val="00BF1AE8"/>
    <w:rsid w:val="00BF1E3B"/>
    <w:rsid w:val="00BF234D"/>
    <w:rsid w:val="00BF2E90"/>
    <w:rsid w:val="00BF2FDF"/>
    <w:rsid w:val="00BF3022"/>
    <w:rsid w:val="00BF3F7F"/>
    <w:rsid w:val="00BF4387"/>
    <w:rsid w:val="00BF4AC7"/>
    <w:rsid w:val="00BF4BAD"/>
    <w:rsid w:val="00BF5047"/>
    <w:rsid w:val="00BF50A0"/>
    <w:rsid w:val="00BF5F4E"/>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4E0E"/>
    <w:rsid w:val="00C05163"/>
    <w:rsid w:val="00C051BC"/>
    <w:rsid w:val="00C053C1"/>
    <w:rsid w:val="00C05C56"/>
    <w:rsid w:val="00C05D75"/>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46C7"/>
    <w:rsid w:val="00C15002"/>
    <w:rsid w:val="00C15369"/>
    <w:rsid w:val="00C16BC6"/>
    <w:rsid w:val="00C17344"/>
    <w:rsid w:val="00C179D5"/>
    <w:rsid w:val="00C17A3F"/>
    <w:rsid w:val="00C20096"/>
    <w:rsid w:val="00C200B7"/>
    <w:rsid w:val="00C206C4"/>
    <w:rsid w:val="00C206EE"/>
    <w:rsid w:val="00C209B5"/>
    <w:rsid w:val="00C20F37"/>
    <w:rsid w:val="00C22277"/>
    <w:rsid w:val="00C226C8"/>
    <w:rsid w:val="00C2308A"/>
    <w:rsid w:val="00C23278"/>
    <w:rsid w:val="00C23CE0"/>
    <w:rsid w:val="00C23E84"/>
    <w:rsid w:val="00C24896"/>
    <w:rsid w:val="00C251EC"/>
    <w:rsid w:val="00C2559C"/>
    <w:rsid w:val="00C255CD"/>
    <w:rsid w:val="00C256DF"/>
    <w:rsid w:val="00C25777"/>
    <w:rsid w:val="00C25E92"/>
    <w:rsid w:val="00C26A96"/>
    <w:rsid w:val="00C26DB0"/>
    <w:rsid w:val="00C27274"/>
    <w:rsid w:val="00C27564"/>
    <w:rsid w:val="00C27D9C"/>
    <w:rsid w:val="00C30699"/>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58"/>
    <w:rsid w:val="00C376AA"/>
    <w:rsid w:val="00C377CD"/>
    <w:rsid w:val="00C402AC"/>
    <w:rsid w:val="00C40807"/>
    <w:rsid w:val="00C4162A"/>
    <w:rsid w:val="00C41FDC"/>
    <w:rsid w:val="00C4253C"/>
    <w:rsid w:val="00C42E43"/>
    <w:rsid w:val="00C4362A"/>
    <w:rsid w:val="00C43C25"/>
    <w:rsid w:val="00C4489C"/>
    <w:rsid w:val="00C448F9"/>
    <w:rsid w:val="00C4536B"/>
    <w:rsid w:val="00C456C9"/>
    <w:rsid w:val="00C45F46"/>
    <w:rsid w:val="00C462B0"/>
    <w:rsid w:val="00C4655D"/>
    <w:rsid w:val="00C465CC"/>
    <w:rsid w:val="00C46D18"/>
    <w:rsid w:val="00C46DD4"/>
    <w:rsid w:val="00C472AC"/>
    <w:rsid w:val="00C47490"/>
    <w:rsid w:val="00C47940"/>
    <w:rsid w:val="00C47B0B"/>
    <w:rsid w:val="00C512FD"/>
    <w:rsid w:val="00C5184D"/>
    <w:rsid w:val="00C53004"/>
    <w:rsid w:val="00C53246"/>
    <w:rsid w:val="00C5330A"/>
    <w:rsid w:val="00C538C8"/>
    <w:rsid w:val="00C53C39"/>
    <w:rsid w:val="00C540AC"/>
    <w:rsid w:val="00C5434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52F"/>
    <w:rsid w:val="00C629D8"/>
    <w:rsid w:val="00C64190"/>
    <w:rsid w:val="00C6450B"/>
    <w:rsid w:val="00C6453B"/>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456C"/>
    <w:rsid w:val="00C84692"/>
    <w:rsid w:val="00C86BD7"/>
    <w:rsid w:val="00C8741B"/>
    <w:rsid w:val="00C90C9D"/>
    <w:rsid w:val="00C90FB6"/>
    <w:rsid w:val="00C913D8"/>
    <w:rsid w:val="00C9174D"/>
    <w:rsid w:val="00C91B90"/>
    <w:rsid w:val="00C91D76"/>
    <w:rsid w:val="00C91E03"/>
    <w:rsid w:val="00C925B6"/>
    <w:rsid w:val="00C93F01"/>
    <w:rsid w:val="00C941FB"/>
    <w:rsid w:val="00C94306"/>
    <w:rsid w:val="00C94792"/>
    <w:rsid w:val="00C954C1"/>
    <w:rsid w:val="00C96323"/>
    <w:rsid w:val="00C9691A"/>
    <w:rsid w:val="00C972FF"/>
    <w:rsid w:val="00C976A6"/>
    <w:rsid w:val="00C977B7"/>
    <w:rsid w:val="00C97D28"/>
    <w:rsid w:val="00CA00E4"/>
    <w:rsid w:val="00CA0C96"/>
    <w:rsid w:val="00CA196A"/>
    <w:rsid w:val="00CA1FD6"/>
    <w:rsid w:val="00CA2652"/>
    <w:rsid w:val="00CA2CF6"/>
    <w:rsid w:val="00CA3094"/>
    <w:rsid w:val="00CA3FA0"/>
    <w:rsid w:val="00CA40AA"/>
    <w:rsid w:val="00CA40FA"/>
    <w:rsid w:val="00CA5088"/>
    <w:rsid w:val="00CA62CD"/>
    <w:rsid w:val="00CA65CD"/>
    <w:rsid w:val="00CA74BC"/>
    <w:rsid w:val="00CA7B6E"/>
    <w:rsid w:val="00CB045E"/>
    <w:rsid w:val="00CB05A4"/>
    <w:rsid w:val="00CB0986"/>
    <w:rsid w:val="00CB09AD"/>
    <w:rsid w:val="00CB17BC"/>
    <w:rsid w:val="00CB1C5B"/>
    <w:rsid w:val="00CB1E23"/>
    <w:rsid w:val="00CB23A3"/>
    <w:rsid w:val="00CB24F1"/>
    <w:rsid w:val="00CB35E8"/>
    <w:rsid w:val="00CB388E"/>
    <w:rsid w:val="00CB3CFD"/>
    <w:rsid w:val="00CB51F8"/>
    <w:rsid w:val="00CB5C6F"/>
    <w:rsid w:val="00CB5EC2"/>
    <w:rsid w:val="00CB6B09"/>
    <w:rsid w:val="00CB6EFD"/>
    <w:rsid w:val="00CB7248"/>
    <w:rsid w:val="00CB74EB"/>
    <w:rsid w:val="00CB7833"/>
    <w:rsid w:val="00CB7968"/>
    <w:rsid w:val="00CB7FCE"/>
    <w:rsid w:val="00CC0C0B"/>
    <w:rsid w:val="00CC0FBD"/>
    <w:rsid w:val="00CC10F9"/>
    <w:rsid w:val="00CC2691"/>
    <w:rsid w:val="00CC2F63"/>
    <w:rsid w:val="00CC2FDD"/>
    <w:rsid w:val="00CC50AB"/>
    <w:rsid w:val="00CC5F6B"/>
    <w:rsid w:val="00CC671A"/>
    <w:rsid w:val="00CC711A"/>
    <w:rsid w:val="00CC77BD"/>
    <w:rsid w:val="00CC79A8"/>
    <w:rsid w:val="00CC7DC9"/>
    <w:rsid w:val="00CC7FB3"/>
    <w:rsid w:val="00CD08B8"/>
    <w:rsid w:val="00CD1009"/>
    <w:rsid w:val="00CD1489"/>
    <w:rsid w:val="00CD1C91"/>
    <w:rsid w:val="00CD1EB7"/>
    <w:rsid w:val="00CD2150"/>
    <w:rsid w:val="00CD24B7"/>
    <w:rsid w:val="00CD2AFD"/>
    <w:rsid w:val="00CD3418"/>
    <w:rsid w:val="00CD53E0"/>
    <w:rsid w:val="00CD64F8"/>
    <w:rsid w:val="00CD67F2"/>
    <w:rsid w:val="00CD6871"/>
    <w:rsid w:val="00CD7264"/>
    <w:rsid w:val="00CE09EE"/>
    <w:rsid w:val="00CE23A7"/>
    <w:rsid w:val="00CE2A7D"/>
    <w:rsid w:val="00CE3A24"/>
    <w:rsid w:val="00CE3E26"/>
    <w:rsid w:val="00CE3EA0"/>
    <w:rsid w:val="00CE5300"/>
    <w:rsid w:val="00CE5378"/>
    <w:rsid w:val="00CE6A0D"/>
    <w:rsid w:val="00CE6DCC"/>
    <w:rsid w:val="00CE7363"/>
    <w:rsid w:val="00CE775A"/>
    <w:rsid w:val="00CE7978"/>
    <w:rsid w:val="00CE7E49"/>
    <w:rsid w:val="00CF04FA"/>
    <w:rsid w:val="00CF0C1F"/>
    <w:rsid w:val="00CF0D7F"/>
    <w:rsid w:val="00CF262F"/>
    <w:rsid w:val="00CF2DF7"/>
    <w:rsid w:val="00CF3A4C"/>
    <w:rsid w:val="00CF4AAC"/>
    <w:rsid w:val="00CF4AE4"/>
    <w:rsid w:val="00CF57DB"/>
    <w:rsid w:val="00CF5B3B"/>
    <w:rsid w:val="00CF66AE"/>
    <w:rsid w:val="00CF6BE7"/>
    <w:rsid w:val="00CF7360"/>
    <w:rsid w:val="00CF7F32"/>
    <w:rsid w:val="00D00568"/>
    <w:rsid w:val="00D008D1"/>
    <w:rsid w:val="00D0093A"/>
    <w:rsid w:val="00D00CEA"/>
    <w:rsid w:val="00D01164"/>
    <w:rsid w:val="00D01A62"/>
    <w:rsid w:val="00D01D41"/>
    <w:rsid w:val="00D021CC"/>
    <w:rsid w:val="00D0269A"/>
    <w:rsid w:val="00D0287F"/>
    <w:rsid w:val="00D02CF1"/>
    <w:rsid w:val="00D04918"/>
    <w:rsid w:val="00D04928"/>
    <w:rsid w:val="00D04DB8"/>
    <w:rsid w:val="00D04F2E"/>
    <w:rsid w:val="00D052B3"/>
    <w:rsid w:val="00D05492"/>
    <w:rsid w:val="00D058C5"/>
    <w:rsid w:val="00D05AA5"/>
    <w:rsid w:val="00D06370"/>
    <w:rsid w:val="00D06D5D"/>
    <w:rsid w:val="00D07759"/>
    <w:rsid w:val="00D079F4"/>
    <w:rsid w:val="00D07A38"/>
    <w:rsid w:val="00D103B4"/>
    <w:rsid w:val="00D105DF"/>
    <w:rsid w:val="00D10B9D"/>
    <w:rsid w:val="00D10FB0"/>
    <w:rsid w:val="00D119D8"/>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414"/>
    <w:rsid w:val="00D26183"/>
    <w:rsid w:val="00D2667A"/>
    <w:rsid w:val="00D26B07"/>
    <w:rsid w:val="00D26DD7"/>
    <w:rsid w:val="00D271D6"/>
    <w:rsid w:val="00D27B14"/>
    <w:rsid w:val="00D300ED"/>
    <w:rsid w:val="00D30F6A"/>
    <w:rsid w:val="00D31041"/>
    <w:rsid w:val="00D3111F"/>
    <w:rsid w:val="00D3177A"/>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3D44"/>
    <w:rsid w:val="00D445EE"/>
    <w:rsid w:val="00D44E23"/>
    <w:rsid w:val="00D44ECA"/>
    <w:rsid w:val="00D4507D"/>
    <w:rsid w:val="00D4625A"/>
    <w:rsid w:val="00D462B5"/>
    <w:rsid w:val="00D463CE"/>
    <w:rsid w:val="00D465E3"/>
    <w:rsid w:val="00D467B3"/>
    <w:rsid w:val="00D4750E"/>
    <w:rsid w:val="00D47A29"/>
    <w:rsid w:val="00D47BF5"/>
    <w:rsid w:val="00D502C5"/>
    <w:rsid w:val="00D50B14"/>
    <w:rsid w:val="00D513AA"/>
    <w:rsid w:val="00D518E6"/>
    <w:rsid w:val="00D51A05"/>
    <w:rsid w:val="00D51D07"/>
    <w:rsid w:val="00D52D0E"/>
    <w:rsid w:val="00D52F84"/>
    <w:rsid w:val="00D537A2"/>
    <w:rsid w:val="00D54366"/>
    <w:rsid w:val="00D5470A"/>
    <w:rsid w:val="00D55031"/>
    <w:rsid w:val="00D55500"/>
    <w:rsid w:val="00D57CA5"/>
    <w:rsid w:val="00D57E7A"/>
    <w:rsid w:val="00D60A6A"/>
    <w:rsid w:val="00D60D95"/>
    <w:rsid w:val="00D60EDE"/>
    <w:rsid w:val="00D6138A"/>
    <w:rsid w:val="00D61405"/>
    <w:rsid w:val="00D6150F"/>
    <w:rsid w:val="00D61E12"/>
    <w:rsid w:val="00D622E8"/>
    <w:rsid w:val="00D625DC"/>
    <w:rsid w:val="00D629CC"/>
    <w:rsid w:val="00D62C96"/>
    <w:rsid w:val="00D63430"/>
    <w:rsid w:val="00D63909"/>
    <w:rsid w:val="00D63CC5"/>
    <w:rsid w:val="00D63DC3"/>
    <w:rsid w:val="00D645DB"/>
    <w:rsid w:val="00D6475D"/>
    <w:rsid w:val="00D64F78"/>
    <w:rsid w:val="00D650F4"/>
    <w:rsid w:val="00D6567D"/>
    <w:rsid w:val="00D660DA"/>
    <w:rsid w:val="00D66C2E"/>
    <w:rsid w:val="00D67052"/>
    <w:rsid w:val="00D67069"/>
    <w:rsid w:val="00D67375"/>
    <w:rsid w:val="00D67C46"/>
    <w:rsid w:val="00D67F2C"/>
    <w:rsid w:val="00D704CF"/>
    <w:rsid w:val="00D707CC"/>
    <w:rsid w:val="00D7094D"/>
    <w:rsid w:val="00D70AF0"/>
    <w:rsid w:val="00D71036"/>
    <w:rsid w:val="00D71C07"/>
    <w:rsid w:val="00D721C3"/>
    <w:rsid w:val="00D724FD"/>
    <w:rsid w:val="00D727A5"/>
    <w:rsid w:val="00D727D2"/>
    <w:rsid w:val="00D728DA"/>
    <w:rsid w:val="00D72B12"/>
    <w:rsid w:val="00D72B39"/>
    <w:rsid w:val="00D742FB"/>
    <w:rsid w:val="00D76121"/>
    <w:rsid w:val="00D766A1"/>
    <w:rsid w:val="00D76ED9"/>
    <w:rsid w:val="00D8000C"/>
    <w:rsid w:val="00D804D0"/>
    <w:rsid w:val="00D80688"/>
    <w:rsid w:val="00D80815"/>
    <w:rsid w:val="00D82512"/>
    <w:rsid w:val="00D8252D"/>
    <w:rsid w:val="00D82A65"/>
    <w:rsid w:val="00D82FCF"/>
    <w:rsid w:val="00D83081"/>
    <w:rsid w:val="00D83692"/>
    <w:rsid w:val="00D83760"/>
    <w:rsid w:val="00D83A66"/>
    <w:rsid w:val="00D842E0"/>
    <w:rsid w:val="00D8466A"/>
    <w:rsid w:val="00D854B7"/>
    <w:rsid w:val="00D858DF"/>
    <w:rsid w:val="00D86517"/>
    <w:rsid w:val="00D86F89"/>
    <w:rsid w:val="00D87852"/>
    <w:rsid w:val="00D87E45"/>
    <w:rsid w:val="00D90324"/>
    <w:rsid w:val="00D90764"/>
    <w:rsid w:val="00D915D2"/>
    <w:rsid w:val="00D91961"/>
    <w:rsid w:val="00D91F9C"/>
    <w:rsid w:val="00D92685"/>
    <w:rsid w:val="00D926E3"/>
    <w:rsid w:val="00D92C47"/>
    <w:rsid w:val="00D92C4A"/>
    <w:rsid w:val="00D93212"/>
    <w:rsid w:val="00D9397D"/>
    <w:rsid w:val="00D93AA2"/>
    <w:rsid w:val="00D93F55"/>
    <w:rsid w:val="00D940AF"/>
    <w:rsid w:val="00D94669"/>
    <w:rsid w:val="00D952F1"/>
    <w:rsid w:val="00D962E7"/>
    <w:rsid w:val="00D96CF9"/>
    <w:rsid w:val="00D9717F"/>
    <w:rsid w:val="00D97BBB"/>
    <w:rsid w:val="00D97DCD"/>
    <w:rsid w:val="00DA03EB"/>
    <w:rsid w:val="00DA04A8"/>
    <w:rsid w:val="00DA0771"/>
    <w:rsid w:val="00DA0C99"/>
    <w:rsid w:val="00DA1F84"/>
    <w:rsid w:val="00DA2028"/>
    <w:rsid w:val="00DA295A"/>
    <w:rsid w:val="00DA2DBC"/>
    <w:rsid w:val="00DA2DCD"/>
    <w:rsid w:val="00DA34A9"/>
    <w:rsid w:val="00DA39C1"/>
    <w:rsid w:val="00DA3D83"/>
    <w:rsid w:val="00DA4A7F"/>
    <w:rsid w:val="00DA56AD"/>
    <w:rsid w:val="00DA5A1A"/>
    <w:rsid w:val="00DA6C96"/>
    <w:rsid w:val="00DA70E0"/>
    <w:rsid w:val="00DA7300"/>
    <w:rsid w:val="00DA7955"/>
    <w:rsid w:val="00DA7C99"/>
    <w:rsid w:val="00DB0871"/>
    <w:rsid w:val="00DB1309"/>
    <w:rsid w:val="00DB158F"/>
    <w:rsid w:val="00DB1DAB"/>
    <w:rsid w:val="00DB2307"/>
    <w:rsid w:val="00DB282E"/>
    <w:rsid w:val="00DB283C"/>
    <w:rsid w:val="00DB2AF6"/>
    <w:rsid w:val="00DB3165"/>
    <w:rsid w:val="00DB407B"/>
    <w:rsid w:val="00DB4C7A"/>
    <w:rsid w:val="00DB5B23"/>
    <w:rsid w:val="00DB669A"/>
    <w:rsid w:val="00DB7184"/>
    <w:rsid w:val="00DB74FF"/>
    <w:rsid w:val="00DC0CA9"/>
    <w:rsid w:val="00DC0FD1"/>
    <w:rsid w:val="00DC102F"/>
    <w:rsid w:val="00DC1CD9"/>
    <w:rsid w:val="00DC2086"/>
    <w:rsid w:val="00DC21F9"/>
    <w:rsid w:val="00DC2450"/>
    <w:rsid w:val="00DC3584"/>
    <w:rsid w:val="00DC3BF4"/>
    <w:rsid w:val="00DC3C27"/>
    <w:rsid w:val="00DC4692"/>
    <w:rsid w:val="00DC4763"/>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6CEA"/>
    <w:rsid w:val="00DD701A"/>
    <w:rsid w:val="00DD78BC"/>
    <w:rsid w:val="00DD7AD1"/>
    <w:rsid w:val="00DE0118"/>
    <w:rsid w:val="00DE0646"/>
    <w:rsid w:val="00DE0887"/>
    <w:rsid w:val="00DE0ADD"/>
    <w:rsid w:val="00DE10DD"/>
    <w:rsid w:val="00DE1C62"/>
    <w:rsid w:val="00DE25E7"/>
    <w:rsid w:val="00DE28FD"/>
    <w:rsid w:val="00DE2DDE"/>
    <w:rsid w:val="00DE3316"/>
    <w:rsid w:val="00DE3484"/>
    <w:rsid w:val="00DE37F6"/>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722"/>
    <w:rsid w:val="00DF2CD8"/>
    <w:rsid w:val="00DF31B5"/>
    <w:rsid w:val="00DF47C3"/>
    <w:rsid w:val="00DF507C"/>
    <w:rsid w:val="00DF5A2C"/>
    <w:rsid w:val="00DF6108"/>
    <w:rsid w:val="00DF658B"/>
    <w:rsid w:val="00DF7044"/>
    <w:rsid w:val="00DF7373"/>
    <w:rsid w:val="00DF78F4"/>
    <w:rsid w:val="00E0093D"/>
    <w:rsid w:val="00E013A4"/>
    <w:rsid w:val="00E02253"/>
    <w:rsid w:val="00E0236D"/>
    <w:rsid w:val="00E0301C"/>
    <w:rsid w:val="00E0322A"/>
    <w:rsid w:val="00E03C01"/>
    <w:rsid w:val="00E04250"/>
    <w:rsid w:val="00E052D6"/>
    <w:rsid w:val="00E07742"/>
    <w:rsid w:val="00E07950"/>
    <w:rsid w:val="00E07BF9"/>
    <w:rsid w:val="00E12034"/>
    <w:rsid w:val="00E13CC7"/>
    <w:rsid w:val="00E1407C"/>
    <w:rsid w:val="00E15194"/>
    <w:rsid w:val="00E1565E"/>
    <w:rsid w:val="00E16ADA"/>
    <w:rsid w:val="00E16DB7"/>
    <w:rsid w:val="00E176BE"/>
    <w:rsid w:val="00E1795D"/>
    <w:rsid w:val="00E20E84"/>
    <w:rsid w:val="00E21052"/>
    <w:rsid w:val="00E21BC4"/>
    <w:rsid w:val="00E22619"/>
    <w:rsid w:val="00E226A6"/>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6FD0"/>
    <w:rsid w:val="00E27D14"/>
    <w:rsid w:val="00E30308"/>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123F"/>
    <w:rsid w:val="00E42228"/>
    <w:rsid w:val="00E4283B"/>
    <w:rsid w:val="00E43471"/>
    <w:rsid w:val="00E43607"/>
    <w:rsid w:val="00E4564E"/>
    <w:rsid w:val="00E45D85"/>
    <w:rsid w:val="00E4607D"/>
    <w:rsid w:val="00E46499"/>
    <w:rsid w:val="00E46CB1"/>
    <w:rsid w:val="00E472F1"/>
    <w:rsid w:val="00E47DA8"/>
    <w:rsid w:val="00E47F3C"/>
    <w:rsid w:val="00E504CF"/>
    <w:rsid w:val="00E507B8"/>
    <w:rsid w:val="00E511DD"/>
    <w:rsid w:val="00E5161F"/>
    <w:rsid w:val="00E518AD"/>
    <w:rsid w:val="00E51985"/>
    <w:rsid w:val="00E51BCC"/>
    <w:rsid w:val="00E5204C"/>
    <w:rsid w:val="00E5216A"/>
    <w:rsid w:val="00E52229"/>
    <w:rsid w:val="00E5232F"/>
    <w:rsid w:val="00E528BF"/>
    <w:rsid w:val="00E52A1C"/>
    <w:rsid w:val="00E52CAC"/>
    <w:rsid w:val="00E535C4"/>
    <w:rsid w:val="00E53B05"/>
    <w:rsid w:val="00E53FD9"/>
    <w:rsid w:val="00E540F3"/>
    <w:rsid w:val="00E542BD"/>
    <w:rsid w:val="00E544A7"/>
    <w:rsid w:val="00E54633"/>
    <w:rsid w:val="00E54E5C"/>
    <w:rsid w:val="00E559AC"/>
    <w:rsid w:val="00E5601C"/>
    <w:rsid w:val="00E561B8"/>
    <w:rsid w:val="00E561EE"/>
    <w:rsid w:val="00E56450"/>
    <w:rsid w:val="00E564CA"/>
    <w:rsid w:val="00E57513"/>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670AB"/>
    <w:rsid w:val="00E676CA"/>
    <w:rsid w:val="00E706D9"/>
    <w:rsid w:val="00E71F28"/>
    <w:rsid w:val="00E72322"/>
    <w:rsid w:val="00E724D9"/>
    <w:rsid w:val="00E726F3"/>
    <w:rsid w:val="00E72FAF"/>
    <w:rsid w:val="00E736F0"/>
    <w:rsid w:val="00E73B60"/>
    <w:rsid w:val="00E73F14"/>
    <w:rsid w:val="00E73F8C"/>
    <w:rsid w:val="00E744D6"/>
    <w:rsid w:val="00E74919"/>
    <w:rsid w:val="00E74F09"/>
    <w:rsid w:val="00E7516C"/>
    <w:rsid w:val="00E75928"/>
    <w:rsid w:val="00E75B27"/>
    <w:rsid w:val="00E771A2"/>
    <w:rsid w:val="00E77EB2"/>
    <w:rsid w:val="00E801FD"/>
    <w:rsid w:val="00E8058A"/>
    <w:rsid w:val="00E806FB"/>
    <w:rsid w:val="00E80DB5"/>
    <w:rsid w:val="00E81088"/>
    <w:rsid w:val="00E811FD"/>
    <w:rsid w:val="00E81CD3"/>
    <w:rsid w:val="00E8280A"/>
    <w:rsid w:val="00E8309E"/>
    <w:rsid w:val="00E8354D"/>
    <w:rsid w:val="00E8442E"/>
    <w:rsid w:val="00E84453"/>
    <w:rsid w:val="00E84F15"/>
    <w:rsid w:val="00E864A0"/>
    <w:rsid w:val="00E86BDF"/>
    <w:rsid w:val="00E90206"/>
    <w:rsid w:val="00E90278"/>
    <w:rsid w:val="00E9047C"/>
    <w:rsid w:val="00E910A0"/>
    <w:rsid w:val="00E913E5"/>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5EC3"/>
    <w:rsid w:val="00EA6005"/>
    <w:rsid w:val="00EA64D7"/>
    <w:rsid w:val="00EA6ACF"/>
    <w:rsid w:val="00EA6FF4"/>
    <w:rsid w:val="00EA741A"/>
    <w:rsid w:val="00EB05FC"/>
    <w:rsid w:val="00EB135C"/>
    <w:rsid w:val="00EB2B9C"/>
    <w:rsid w:val="00EB2E17"/>
    <w:rsid w:val="00EB3714"/>
    <w:rsid w:val="00EB3985"/>
    <w:rsid w:val="00EB4252"/>
    <w:rsid w:val="00EB4549"/>
    <w:rsid w:val="00EB4D69"/>
    <w:rsid w:val="00EB4EDC"/>
    <w:rsid w:val="00EB50A6"/>
    <w:rsid w:val="00EB6DE0"/>
    <w:rsid w:val="00EB6E69"/>
    <w:rsid w:val="00EB702A"/>
    <w:rsid w:val="00EB75B1"/>
    <w:rsid w:val="00EB7971"/>
    <w:rsid w:val="00EB7C74"/>
    <w:rsid w:val="00EC036E"/>
    <w:rsid w:val="00EC0561"/>
    <w:rsid w:val="00EC05D0"/>
    <w:rsid w:val="00EC06AB"/>
    <w:rsid w:val="00EC0EA0"/>
    <w:rsid w:val="00EC23B0"/>
    <w:rsid w:val="00EC27C9"/>
    <w:rsid w:val="00EC36E0"/>
    <w:rsid w:val="00EC3C6A"/>
    <w:rsid w:val="00EC4482"/>
    <w:rsid w:val="00EC462A"/>
    <w:rsid w:val="00EC47EE"/>
    <w:rsid w:val="00EC493E"/>
    <w:rsid w:val="00EC49E7"/>
    <w:rsid w:val="00EC5509"/>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5B67"/>
    <w:rsid w:val="00EF6945"/>
    <w:rsid w:val="00EF6C0D"/>
    <w:rsid w:val="00EF6DDE"/>
    <w:rsid w:val="00F00E2E"/>
    <w:rsid w:val="00F00FEB"/>
    <w:rsid w:val="00F017E8"/>
    <w:rsid w:val="00F027E5"/>
    <w:rsid w:val="00F02A34"/>
    <w:rsid w:val="00F036D7"/>
    <w:rsid w:val="00F0524A"/>
    <w:rsid w:val="00F063A1"/>
    <w:rsid w:val="00F06BEC"/>
    <w:rsid w:val="00F0701C"/>
    <w:rsid w:val="00F076EF"/>
    <w:rsid w:val="00F100AC"/>
    <w:rsid w:val="00F119DD"/>
    <w:rsid w:val="00F12607"/>
    <w:rsid w:val="00F12D23"/>
    <w:rsid w:val="00F13AEC"/>
    <w:rsid w:val="00F14742"/>
    <w:rsid w:val="00F14863"/>
    <w:rsid w:val="00F14CFB"/>
    <w:rsid w:val="00F167A8"/>
    <w:rsid w:val="00F16DAA"/>
    <w:rsid w:val="00F17C5C"/>
    <w:rsid w:val="00F208CA"/>
    <w:rsid w:val="00F20A4B"/>
    <w:rsid w:val="00F20A61"/>
    <w:rsid w:val="00F20B16"/>
    <w:rsid w:val="00F21225"/>
    <w:rsid w:val="00F212D6"/>
    <w:rsid w:val="00F2208E"/>
    <w:rsid w:val="00F225A8"/>
    <w:rsid w:val="00F2301D"/>
    <w:rsid w:val="00F23527"/>
    <w:rsid w:val="00F23763"/>
    <w:rsid w:val="00F2389B"/>
    <w:rsid w:val="00F23C55"/>
    <w:rsid w:val="00F23F73"/>
    <w:rsid w:val="00F24283"/>
    <w:rsid w:val="00F2462E"/>
    <w:rsid w:val="00F25965"/>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86F"/>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AF"/>
    <w:rsid w:val="00F52AE1"/>
    <w:rsid w:val="00F531AC"/>
    <w:rsid w:val="00F532C6"/>
    <w:rsid w:val="00F53AC1"/>
    <w:rsid w:val="00F54168"/>
    <w:rsid w:val="00F5487C"/>
    <w:rsid w:val="00F55232"/>
    <w:rsid w:val="00F5546F"/>
    <w:rsid w:val="00F5589F"/>
    <w:rsid w:val="00F558CF"/>
    <w:rsid w:val="00F55C75"/>
    <w:rsid w:val="00F55E4C"/>
    <w:rsid w:val="00F56251"/>
    <w:rsid w:val="00F568B1"/>
    <w:rsid w:val="00F578DE"/>
    <w:rsid w:val="00F600A1"/>
    <w:rsid w:val="00F60636"/>
    <w:rsid w:val="00F60787"/>
    <w:rsid w:val="00F61B43"/>
    <w:rsid w:val="00F61CA1"/>
    <w:rsid w:val="00F61DEF"/>
    <w:rsid w:val="00F626B0"/>
    <w:rsid w:val="00F63B63"/>
    <w:rsid w:val="00F63BA9"/>
    <w:rsid w:val="00F645DD"/>
    <w:rsid w:val="00F650EE"/>
    <w:rsid w:val="00F6638D"/>
    <w:rsid w:val="00F66431"/>
    <w:rsid w:val="00F66832"/>
    <w:rsid w:val="00F67357"/>
    <w:rsid w:val="00F67671"/>
    <w:rsid w:val="00F70762"/>
    <w:rsid w:val="00F71372"/>
    <w:rsid w:val="00F71BE5"/>
    <w:rsid w:val="00F71E9C"/>
    <w:rsid w:val="00F71F82"/>
    <w:rsid w:val="00F72300"/>
    <w:rsid w:val="00F72A6A"/>
    <w:rsid w:val="00F72EC8"/>
    <w:rsid w:val="00F73630"/>
    <w:rsid w:val="00F73645"/>
    <w:rsid w:val="00F736D5"/>
    <w:rsid w:val="00F73A07"/>
    <w:rsid w:val="00F73AF3"/>
    <w:rsid w:val="00F73D70"/>
    <w:rsid w:val="00F745BB"/>
    <w:rsid w:val="00F746A5"/>
    <w:rsid w:val="00F746B7"/>
    <w:rsid w:val="00F74838"/>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2D2B"/>
    <w:rsid w:val="00F8368E"/>
    <w:rsid w:val="00F83BA7"/>
    <w:rsid w:val="00F8419D"/>
    <w:rsid w:val="00F84A2C"/>
    <w:rsid w:val="00F84F3C"/>
    <w:rsid w:val="00F859D1"/>
    <w:rsid w:val="00F86233"/>
    <w:rsid w:val="00F86983"/>
    <w:rsid w:val="00F873E4"/>
    <w:rsid w:val="00F87632"/>
    <w:rsid w:val="00F90263"/>
    <w:rsid w:val="00F906F2"/>
    <w:rsid w:val="00F9121E"/>
    <w:rsid w:val="00F91721"/>
    <w:rsid w:val="00F92BB9"/>
    <w:rsid w:val="00F936D2"/>
    <w:rsid w:val="00F9391B"/>
    <w:rsid w:val="00F93A19"/>
    <w:rsid w:val="00F9420E"/>
    <w:rsid w:val="00F9456D"/>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989"/>
    <w:rsid w:val="00FA4B1E"/>
    <w:rsid w:val="00FA4CA6"/>
    <w:rsid w:val="00FA604E"/>
    <w:rsid w:val="00FA6061"/>
    <w:rsid w:val="00FA6689"/>
    <w:rsid w:val="00FA6C58"/>
    <w:rsid w:val="00FA6E62"/>
    <w:rsid w:val="00FA6FA3"/>
    <w:rsid w:val="00FA708F"/>
    <w:rsid w:val="00FA7592"/>
    <w:rsid w:val="00FA75F9"/>
    <w:rsid w:val="00FB0312"/>
    <w:rsid w:val="00FB0BA3"/>
    <w:rsid w:val="00FB1E04"/>
    <w:rsid w:val="00FB201C"/>
    <w:rsid w:val="00FB22FE"/>
    <w:rsid w:val="00FB288D"/>
    <w:rsid w:val="00FB3266"/>
    <w:rsid w:val="00FB33BE"/>
    <w:rsid w:val="00FB34D9"/>
    <w:rsid w:val="00FB3C50"/>
    <w:rsid w:val="00FB3FEE"/>
    <w:rsid w:val="00FB45BF"/>
    <w:rsid w:val="00FB4733"/>
    <w:rsid w:val="00FB5065"/>
    <w:rsid w:val="00FB57C2"/>
    <w:rsid w:val="00FB5DA4"/>
    <w:rsid w:val="00FB6012"/>
    <w:rsid w:val="00FB62C8"/>
    <w:rsid w:val="00FB6D48"/>
    <w:rsid w:val="00FB79A4"/>
    <w:rsid w:val="00FB7A72"/>
    <w:rsid w:val="00FC0273"/>
    <w:rsid w:val="00FC0852"/>
    <w:rsid w:val="00FC12F8"/>
    <w:rsid w:val="00FC2BF7"/>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423"/>
    <w:rsid w:val="00FD4EFB"/>
    <w:rsid w:val="00FD5888"/>
    <w:rsid w:val="00FD5B39"/>
    <w:rsid w:val="00FD5D1D"/>
    <w:rsid w:val="00FD5E06"/>
    <w:rsid w:val="00FD6129"/>
    <w:rsid w:val="00FD6B60"/>
    <w:rsid w:val="00FE080D"/>
    <w:rsid w:val="00FE0B82"/>
    <w:rsid w:val="00FE1194"/>
    <w:rsid w:val="00FE22F8"/>
    <w:rsid w:val="00FE23CF"/>
    <w:rsid w:val="00FE2501"/>
    <w:rsid w:val="00FE2AB1"/>
    <w:rsid w:val="00FE2C99"/>
    <w:rsid w:val="00FE2D40"/>
    <w:rsid w:val="00FE2FE7"/>
    <w:rsid w:val="00FE3E55"/>
    <w:rsid w:val="00FE4FC2"/>
    <w:rsid w:val="00FE605D"/>
    <w:rsid w:val="00FE6981"/>
    <w:rsid w:val="00FE6C00"/>
    <w:rsid w:val="00FE6FB3"/>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0FF70D2"/>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9454CFD-CBD1-4004-8999-08F444B4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363"/>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022141"/>
    <w:pPr>
      <w:numPr>
        <w:numId w:val="3"/>
      </w:numPr>
      <w:spacing w:before="240" w:after="240" w:line="360" w:lineRule="auto"/>
      <w:jc w:val="both"/>
    </w:pPr>
    <w:rPr>
      <w:b/>
    </w:rPr>
  </w:style>
  <w:style w:type="paragraph" w:customStyle="1" w:styleId="Proposal">
    <w:name w:val="Proposal"/>
    <w:basedOn w:val="a6"/>
    <w:link w:val="ProposalChar"/>
    <w:autoRedefine/>
    <w:qFormat/>
    <w:rsid w:val="00F24283"/>
    <w:pPr>
      <w:spacing w:before="240" w:after="240" w:line="360" w:lineRule="auto"/>
      <w:ind w:left="990"/>
      <w:jc w:val="both"/>
    </w:pPr>
    <w:rPr>
      <w:b/>
    </w:rPr>
  </w:style>
  <w:style w:type="character" w:customStyle="1" w:styleId="ObservationChar">
    <w:name w:val="Observation Char"/>
    <w:basedOn w:val="B-BodyChar"/>
    <w:link w:val="Observation"/>
    <w:rsid w:val="00022141"/>
    <w:rPr>
      <w:rFonts w:ascii="Times New Roman" w:eastAsia="Times New Roman" w:hAnsi="Times New Roman"/>
      <w:b/>
      <w:sz w:val="22"/>
      <w:lang w:val="en-GB"/>
    </w:rPr>
  </w:style>
  <w:style w:type="paragraph" w:styleId="10">
    <w:name w:val="toc 1"/>
    <w:basedOn w:val="a"/>
    <w:next w:val="a"/>
    <w:autoRedefine/>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F24283"/>
    <w:rPr>
      <w:rFonts w:ascii="Times New Roman" w:eastAsia="Times New Roman" w:hAnsi="Times New Roman"/>
      <w:b/>
      <w:lang w:val="en-GB"/>
    </w:rPr>
  </w:style>
  <w:style w:type="paragraph" w:styleId="20">
    <w:name w:val="toc 2"/>
    <w:basedOn w:val="a"/>
    <w:next w:val="a"/>
    <w:autoRedefine/>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nhideWhenUsed/>
    <w:rsid w:val="001C7392"/>
    <w:rPr>
      <w:rFonts w:ascii="宋体" w:eastAsia="宋体"/>
      <w:sz w:val="18"/>
      <w:szCs w:val="18"/>
    </w:rPr>
  </w:style>
  <w:style w:type="character" w:customStyle="1" w:styleId="Char7">
    <w:name w:val="文档结构图 Char"/>
    <w:basedOn w:val="a0"/>
    <w:link w:val="af6"/>
    <w:rsid w:val="001C7392"/>
    <w:rPr>
      <w:rFonts w:ascii="宋体"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rsid w:val="009479FC"/>
    <w:rPr>
      <w:rFonts w:eastAsia="宋体"/>
      <w:color w:val="FF0000"/>
    </w:rPr>
  </w:style>
  <w:style w:type="character" w:customStyle="1" w:styleId="EditorsNoteChar">
    <w:name w:val="Editor's Note Char"/>
    <w:aliases w:val="EN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1">
    <w:name w:val="Unresolved Mention1"/>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paragraph" w:customStyle="1" w:styleId="Reference">
    <w:name w:val="Reference"/>
    <w:basedOn w:val="a"/>
    <w:rsid w:val="00C6453B"/>
    <w:pPr>
      <w:numPr>
        <w:numId w:val="7"/>
      </w:numPr>
      <w:spacing w:after="120"/>
      <w:jc w:val="both"/>
    </w:pPr>
    <w:rPr>
      <w:rFonts w:ascii="Arial" w:eastAsia="宋体" w:hAnsi="Arial"/>
      <w:lang w:eastAsia="zh-CN"/>
    </w:rPr>
  </w:style>
  <w:style w:type="character" w:customStyle="1" w:styleId="TALChar">
    <w:name w:val="TAL Char"/>
    <w:qFormat/>
    <w:rsid w:val="00C6453B"/>
    <w:rPr>
      <w:rFonts w:ascii="Arial" w:hAnsi="Arial"/>
      <w:sz w:val="18"/>
      <w:lang w:val="en-GB" w:eastAsia="en-US"/>
    </w:rPr>
  </w:style>
  <w:style w:type="character" w:customStyle="1" w:styleId="TAHChar">
    <w:name w:val="TAH Char"/>
    <w:qFormat/>
    <w:rsid w:val="00C6453B"/>
    <w:rPr>
      <w:rFonts w:ascii="Arial" w:hAnsi="Arial"/>
      <w:b/>
      <w:sz w:val="18"/>
      <w:lang w:val="en-GB" w:eastAsia="en-US"/>
    </w:rPr>
  </w:style>
  <w:style w:type="numbering" w:customStyle="1" w:styleId="11">
    <w:name w:val="无列表1"/>
    <w:next w:val="a2"/>
    <w:uiPriority w:val="99"/>
    <w:semiHidden/>
    <w:unhideWhenUsed/>
    <w:rsid w:val="00BD42D7"/>
  </w:style>
  <w:style w:type="paragraph" w:customStyle="1" w:styleId="H6">
    <w:name w:val="H6"/>
    <w:basedOn w:val="5"/>
    <w:next w:val="a"/>
    <w:rsid w:val="00BD42D7"/>
    <w:pPr>
      <w:numPr>
        <w:ilvl w:val="0"/>
        <w:numId w:val="0"/>
      </w:numPr>
      <w:spacing w:before="120" w:after="180"/>
      <w:ind w:left="1985" w:hanging="1985"/>
      <w:outlineLvl w:val="9"/>
    </w:pPr>
    <w:rPr>
      <w:rFonts w:ascii="Arial" w:eastAsia="Times New Roman" w:hAnsi="Arial" w:cs="Times New Roman"/>
      <w:color w:val="auto"/>
      <w:lang w:eastAsia="ko-KR"/>
    </w:rPr>
  </w:style>
  <w:style w:type="paragraph" w:styleId="90">
    <w:name w:val="toc 9"/>
    <w:basedOn w:val="80"/>
    <w:rsid w:val="00BD42D7"/>
    <w:pPr>
      <w:ind w:left="1418" w:hanging="1418"/>
    </w:pPr>
  </w:style>
  <w:style w:type="paragraph" w:styleId="80">
    <w:name w:val="toc 8"/>
    <w:basedOn w:val="10"/>
    <w:rsid w:val="00BD42D7"/>
    <w:pPr>
      <w:keepNext/>
      <w:keepLines/>
      <w:widowControl w:val="0"/>
      <w:tabs>
        <w:tab w:val="clear" w:pos="1320"/>
        <w:tab w:val="clear" w:pos="9350"/>
        <w:tab w:val="right" w:leader="dot" w:pos="9639"/>
      </w:tabs>
      <w:spacing w:before="180" w:after="0"/>
      <w:ind w:left="2693" w:right="425" w:hanging="2693"/>
      <w:jc w:val="left"/>
    </w:pPr>
    <w:rPr>
      <w:b/>
      <w:noProof/>
      <w:sz w:val="22"/>
      <w:lang w:eastAsia="ko-KR"/>
    </w:rPr>
  </w:style>
  <w:style w:type="paragraph" w:customStyle="1" w:styleId="EQ">
    <w:name w:val="EQ"/>
    <w:basedOn w:val="a"/>
    <w:next w:val="a"/>
    <w:rsid w:val="00BD42D7"/>
    <w:pPr>
      <w:keepLines/>
      <w:tabs>
        <w:tab w:val="center" w:pos="4536"/>
        <w:tab w:val="right" w:pos="9072"/>
      </w:tabs>
    </w:pPr>
    <w:rPr>
      <w:noProof/>
      <w:lang w:eastAsia="ko-KR"/>
    </w:rPr>
  </w:style>
  <w:style w:type="character" w:customStyle="1" w:styleId="ZGSM">
    <w:name w:val="ZGSM"/>
    <w:rsid w:val="00BD42D7"/>
  </w:style>
  <w:style w:type="paragraph" w:customStyle="1" w:styleId="ZD">
    <w:name w:val="ZD"/>
    <w:rsid w:val="00BD4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BD42D7"/>
    <w:pPr>
      <w:ind w:left="1701" w:hanging="1701"/>
    </w:pPr>
  </w:style>
  <w:style w:type="paragraph" w:styleId="41">
    <w:name w:val="toc 4"/>
    <w:basedOn w:val="31"/>
    <w:rsid w:val="00BD42D7"/>
    <w:pPr>
      <w:ind w:left="1418" w:hanging="1418"/>
    </w:pPr>
  </w:style>
  <w:style w:type="paragraph" w:styleId="31">
    <w:name w:val="toc 3"/>
    <w:basedOn w:val="20"/>
    <w:rsid w:val="00BD42D7"/>
    <w:pPr>
      <w:keepLines/>
      <w:widowControl w:val="0"/>
      <w:tabs>
        <w:tab w:val="right" w:leader="dot" w:pos="9639"/>
      </w:tabs>
      <w:spacing w:after="0"/>
      <w:ind w:left="1134" w:right="425" w:hanging="1134"/>
    </w:pPr>
    <w:rPr>
      <w:noProof/>
      <w:lang w:eastAsia="ko-KR"/>
    </w:rPr>
  </w:style>
  <w:style w:type="paragraph" w:customStyle="1" w:styleId="TT">
    <w:name w:val="TT"/>
    <w:basedOn w:val="1"/>
    <w:next w:val="a"/>
    <w:rsid w:val="00BD42D7"/>
    <w:pPr>
      <w:numPr>
        <w:numId w:val="0"/>
      </w:numPr>
      <w:ind w:left="1134" w:hanging="1134"/>
      <w:outlineLvl w:val="9"/>
    </w:pPr>
    <w:rPr>
      <w:lang w:eastAsia="ko-KR"/>
    </w:rPr>
  </w:style>
  <w:style w:type="paragraph" w:customStyle="1" w:styleId="NF">
    <w:name w:val="NF"/>
    <w:basedOn w:val="NO"/>
    <w:rsid w:val="00BD42D7"/>
    <w:pPr>
      <w:keepNext/>
      <w:overflowPunct w:val="0"/>
      <w:autoSpaceDE w:val="0"/>
      <w:autoSpaceDN w:val="0"/>
      <w:adjustRightInd w:val="0"/>
      <w:spacing w:after="0"/>
      <w:textAlignment w:val="baseline"/>
    </w:pPr>
    <w:rPr>
      <w:rFonts w:ascii="Arial" w:hAnsi="Arial"/>
      <w:sz w:val="18"/>
      <w:lang w:eastAsia="ko-KR"/>
    </w:rPr>
  </w:style>
  <w:style w:type="paragraph" w:customStyle="1" w:styleId="TAR">
    <w:name w:val="TAR"/>
    <w:basedOn w:val="TAL"/>
    <w:rsid w:val="00BD42D7"/>
    <w:pPr>
      <w:jc w:val="right"/>
    </w:pPr>
    <w:rPr>
      <w:lang w:val="en-GB" w:eastAsia="ko-KR"/>
    </w:rPr>
  </w:style>
  <w:style w:type="paragraph" w:customStyle="1" w:styleId="EX">
    <w:name w:val="EX"/>
    <w:basedOn w:val="a"/>
    <w:link w:val="EXChar"/>
    <w:rsid w:val="00BD42D7"/>
    <w:pPr>
      <w:keepLines/>
      <w:ind w:left="1702" w:hanging="1418"/>
    </w:pPr>
    <w:rPr>
      <w:lang w:eastAsia="ko-KR"/>
    </w:rPr>
  </w:style>
  <w:style w:type="character" w:customStyle="1" w:styleId="EXChar">
    <w:name w:val="EX Char"/>
    <w:link w:val="EX"/>
    <w:qFormat/>
    <w:locked/>
    <w:rsid w:val="00BD42D7"/>
    <w:rPr>
      <w:rFonts w:ascii="Times New Roman" w:eastAsia="Times New Roman" w:hAnsi="Times New Roman"/>
      <w:lang w:val="en-GB" w:eastAsia="ko-KR"/>
    </w:rPr>
  </w:style>
  <w:style w:type="paragraph" w:customStyle="1" w:styleId="FP">
    <w:name w:val="FP"/>
    <w:basedOn w:val="a"/>
    <w:rsid w:val="00BD42D7"/>
    <w:pPr>
      <w:spacing w:after="0"/>
    </w:pPr>
    <w:rPr>
      <w:lang w:eastAsia="ko-KR"/>
    </w:rPr>
  </w:style>
  <w:style w:type="paragraph" w:customStyle="1" w:styleId="NW">
    <w:name w:val="NW"/>
    <w:basedOn w:val="NO"/>
    <w:rsid w:val="00BD42D7"/>
    <w:pPr>
      <w:overflowPunct w:val="0"/>
      <w:autoSpaceDE w:val="0"/>
      <w:autoSpaceDN w:val="0"/>
      <w:adjustRightInd w:val="0"/>
      <w:spacing w:after="0"/>
      <w:textAlignment w:val="baseline"/>
    </w:pPr>
    <w:rPr>
      <w:lang w:eastAsia="ko-KR"/>
    </w:rPr>
  </w:style>
  <w:style w:type="paragraph" w:customStyle="1" w:styleId="EW">
    <w:name w:val="EW"/>
    <w:basedOn w:val="EX"/>
    <w:rsid w:val="00BD42D7"/>
    <w:pPr>
      <w:spacing w:after="0"/>
    </w:pPr>
  </w:style>
  <w:style w:type="paragraph" w:styleId="60">
    <w:name w:val="toc 6"/>
    <w:basedOn w:val="51"/>
    <w:next w:val="a"/>
    <w:rsid w:val="00BD42D7"/>
    <w:pPr>
      <w:ind w:left="1985" w:hanging="1985"/>
    </w:pPr>
  </w:style>
  <w:style w:type="paragraph" w:styleId="70">
    <w:name w:val="toc 7"/>
    <w:basedOn w:val="60"/>
    <w:next w:val="a"/>
    <w:rsid w:val="00BD42D7"/>
    <w:pPr>
      <w:ind w:left="2268" w:hanging="2268"/>
    </w:pPr>
  </w:style>
  <w:style w:type="paragraph" w:customStyle="1" w:styleId="ZA">
    <w:name w:val="ZA"/>
    <w:rsid w:val="00BD4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D4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BD4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D4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D4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BD42D7"/>
    <w:pPr>
      <w:framePr w:hRule="auto" w:wrap="notBeside" w:y="852"/>
    </w:pPr>
    <w:rPr>
      <w:i w:val="0"/>
      <w:sz w:val="40"/>
    </w:rPr>
  </w:style>
  <w:style w:type="paragraph" w:customStyle="1" w:styleId="ZV">
    <w:name w:val="ZV"/>
    <w:basedOn w:val="ZU"/>
    <w:rsid w:val="00BD42D7"/>
    <w:pPr>
      <w:framePr w:wrap="notBeside" w:y="16161"/>
    </w:pPr>
  </w:style>
  <w:style w:type="paragraph" w:customStyle="1" w:styleId="TAJ">
    <w:name w:val="TAJ"/>
    <w:basedOn w:val="TH"/>
    <w:rsid w:val="00BD42D7"/>
    <w:rPr>
      <w:rFonts w:eastAsia="Times New Roman"/>
      <w:lang w:eastAsia="ko-KR"/>
    </w:rPr>
  </w:style>
  <w:style w:type="paragraph" w:customStyle="1" w:styleId="TALLeft1cm">
    <w:name w:val="TAL + Left:  1 cm"/>
    <w:basedOn w:val="TAL"/>
    <w:rsid w:val="00BD42D7"/>
    <w:pPr>
      <w:ind w:left="567"/>
    </w:pPr>
    <w:rPr>
      <w:lang w:eastAsia="en-GB"/>
    </w:rPr>
  </w:style>
  <w:style w:type="character" w:customStyle="1" w:styleId="Mention1">
    <w:name w:val="Mention1"/>
    <w:uiPriority w:val="99"/>
    <w:semiHidden/>
    <w:unhideWhenUsed/>
    <w:rsid w:val="00BD42D7"/>
    <w:rPr>
      <w:color w:val="2B579A"/>
      <w:shd w:val="clear" w:color="auto" w:fill="E6E6E6"/>
    </w:rPr>
  </w:style>
  <w:style w:type="paragraph" w:customStyle="1" w:styleId="LD">
    <w:name w:val="LD"/>
    <w:rsid w:val="00BD42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TALLeft0">
    <w:name w:val="TAL + Left:  0"/>
    <w:aliases w:val="4 cm"/>
    <w:basedOn w:val="TAL"/>
    <w:rsid w:val="00BD42D7"/>
    <w:pPr>
      <w:ind w:left="206"/>
    </w:pPr>
    <w:rPr>
      <w:rFonts w:cs="Arial"/>
      <w:lang w:val="en-GB" w:eastAsia="ja-JP"/>
    </w:rPr>
  </w:style>
  <w:style w:type="paragraph" w:customStyle="1" w:styleId="3GPPHeader">
    <w:name w:val="3GPP_Header"/>
    <w:basedOn w:val="a"/>
    <w:rsid w:val="00BD42D7"/>
    <w:pPr>
      <w:tabs>
        <w:tab w:val="left" w:pos="1701"/>
        <w:tab w:val="right" w:pos="9639"/>
      </w:tabs>
      <w:spacing w:after="240"/>
      <w:jc w:val="both"/>
    </w:pPr>
    <w:rPr>
      <w:rFonts w:ascii="Arial" w:hAnsi="Arial"/>
      <w:b/>
      <w:sz w:val="24"/>
      <w:lang w:eastAsia="zh-CN"/>
    </w:rPr>
  </w:style>
  <w:style w:type="paragraph" w:customStyle="1" w:styleId="TALNotBold">
    <w:name w:val="TAL + Not Bold"/>
    <w:aliases w:val="Left"/>
    <w:basedOn w:val="TH"/>
    <w:link w:val="TALNotBoldChar"/>
    <w:rsid w:val="00BD42D7"/>
    <w:pPr>
      <w:keepNext w:val="0"/>
      <w:spacing w:before="0" w:after="240"/>
    </w:pPr>
    <w:rPr>
      <w:rFonts w:eastAsia="Times New Roman"/>
      <w:lang w:eastAsia="ko-KR"/>
    </w:rPr>
  </w:style>
  <w:style w:type="character" w:customStyle="1" w:styleId="TALNotBoldChar">
    <w:name w:val="TAL + Not Bold Char"/>
    <w:aliases w:val="Left Char"/>
    <w:link w:val="TALNotBold"/>
    <w:rsid w:val="00BD42D7"/>
    <w:rPr>
      <w:rFonts w:ascii="Arial" w:eastAsia="Times New Roman" w:hAnsi="Arial"/>
      <w:b/>
      <w:lang w:val="en-GB" w:eastAsia="ko-KR"/>
    </w:rPr>
  </w:style>
  <w:style w:type="character" w:styleId="af7">
    <w:name w:val="footnote reference"/>
    <w:rsid w:val="00BD42D7"/>
    <w:rPr>
      <w:b/>
      <w:position w:val="6"/>
      <w:sz w:val="16"/>
    </w:rPr>
  </w:style>
  <w:style w:type="paragraph" w:styleId="af8">
    <w:name w:val="footnote text"/>
    <w:basedOn w:val="a"/>
    <w:link w:val="Char8"/>
    <w:rsid w:val="00BD42D7"/>
    <w:pPr>
      <w:keepLines/>
      <w:spacing w:after="0"/>
      <w:ind w:left="454" w:hanging="454"/>
    </w:pPr>
    <w:rPr>
      <w:sz w:val="16"/>
      <w:lang w:eastAsia="ko-KR"/>
    </w:rPr>
  </w:style>
  <w:style w:type="character" w:customStyle="1" w:styleId="Char8">
    <w:name w:val="脚注文本 Char"/>
    <w:basedOn w:val="a0"/>
    <w:link w:val="af8"/>
    <w:rsid w:val="00BD42D7"/>
    <w:rPr>
      <w:rFonts w:ascii="Times New Roman" w:eastAsia="Times New Roman" w:hAnsi="Times New Roman"/>
      <w:sz w:val="16"/>
      <w:lang w:val="en-GB" w:eastAsia="ko-KR"/>
    </w:rPr>
  </w:style>
  <w:style w:type="paragraph" w:styleId="22">
    <w:name w:val="index 2"/>
    <w:basedOn w:val="12"/>
    <w:rsid w:val="00BD42D7"/>
    <w:pPr>
      <w:ind w:left="284"/>
    </w:pPr>
  </w:style>
  <w:style w:type="paragraph" w:styleId="12">
    <w:name w:val="index 1"/>
    <w:basedOn w:val="a"/>
    <w:rsid w:val="00BD42D7"/>
    <w:pPr>
      <w:keepLines/>
      <w:spacing w:after="0"/>
    </w:pPr>
    <w:rPr>
      <w:lang w:eastAsia="ko-KR"/>
    </w:rPr>
  </w:style>
  <w:style w:type="paragraph" w:styleId="23">
    <w:name w:val="List Number 2"/>
    <w:basedOn w:val="af9"/>
    <w:rsid w:val="00BD42D7"/>
    <w:pPr>
      <w:ind w:left="851"/>
    </w:pPr>
  </w:style>
  <w:style w:type="paragraph" w:styleId="af9">
    <w:name w:val="List Number"/>
    <w:basedOn w:val="af"/>
    <w:rsid w:val="00BD42D7"/>
    <w:pPr>
      <w:ind w:left="568" w:hanging="284"/>
      <w:contextualSpacing w:val="0"/>
    </w:pPr>
    <w:rPr>
      <w:lang w:eastAsia="ko-KR"/>
    </w:rPr>
  </w:style>
  <w:style w:type="paragraph" w:styleId="24">
    <w:name w:val="List Bullet 2"/>
    <w:basedOn w:val="af4"/>
    <w:rsid w:val="00BD42D7"/>
    <w:pPr>
      <w:ind w:left="851"/>
    </w:pPr>
    <w:rPr>
      <w:lang w:eastAsia="ko-KR"/>
    </w:rPr>
  </w:style>
  <w:style w:type="paragraph" w:styleId="32">
    <w:name w:val="List Bullet 3"/>
    <w:basedOn w:val="24"/>
    <w:rsid w:val="00BD42D7"/>
    <w:pPr>
      <w:ind w:left="1135"/>
    </w:pPr>
  </w:style>
  <w:style w:type="paragraph" w:styleId="42">
    <w:name w:val="List Bullet 4"/>
    <w:basedOn w:val="32"/>
    <w:rsid w:val="00BD42D7"/>
    <w:pPr>
      <w:ind w:left="1418"/>
    </w:pPr>
  </w:style>
  <w:style w:type="paragraph" w:styleId="52">
    <w:name w:val="List Bullet 5"/>
    <w:basedOn w:val="42"/>
    <w:rsid w:val="00BD42D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010">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362411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4930517">
      <w:bodyDiv w:val="1"/>
      <w:marLeft w:val="0"/>
      <w:marRight w:val="0"/>
      <w:marTop w:val="0"/>
      <w:marBottom w:val="0"/>
      <w:divBdr>
        <w:top w:val="none" w:sz="0" w:space="0" w:color="auto"/>
        <w:left w:val="none" w:sz="0" w:space="0" w:color="auto"/>
        <w:bottom w:val="none" w:sz="0" w:space="0" w:color="auto"/>
        <w:right w:val="none" w:sz="0" w:space="0" w:color="auto"/>
      </w:divBdr>
    </w:div>
    <w:div w:id="184632310">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4987143">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26369763">
      <w:bodyDiv w:val="1"/>
      <w:marLeft w:val="0"/>
      <w:marRight w:val="0"/>
      <w:marTop w:val="0"/>
      <w:marBottom w:val="0"/>
      <w:divBdr>
        <w:top w:val="none" w:sz="0" w:space="0" w:color="auto"/>
        <w:left w:val="none" w:sz="0" w:space="0" w:color="auto"/>
        <w:bottom w:val="none" w:sz="0" w:space="0" w:color="auto"/>
        <w:right w:val="none" w:sz="0" w:space="0" w:color="auto"/>
      </w:divBdr>
    </w:div>
    <w:div w:id="1048795028">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7499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31442849">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70543809">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FE0D4E-0478-4E48-B930-246253EA34D7}">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E43ECC3C-0649-4B18-939D-0E5885F1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4</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20</cp:revision>
  <cp:lastPrinted>2017-09-12T10:53:00Z</cp:lastPrinted>
  <dcterms:created xsi:type="dcterms:W3CDTF">2023-02-02T02:28:00Z</dcterms:created>
  <dcterms:modified xsi:type="dcterms:W3CDTF">2023-04-07T03:39:00Z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(3)KUj3V67pfyt0TKOsw9gtxHpuJJvE0KPkC9ZX3ddTjXbxcW8hARL9Cjbd5MqQnRKpOUOonEeD
QY8PF2zAboJqVVYaeZoOumWjmLKZyPG53H1bZG+7Zjue24/nntTbIiFFLWjQ8dZwl0kNS2BG
BndP9/Zl0UQa9TIBJvXqy0CJxvWN15xhZ+E9A9lIvBaAsf3fmnNbbcaqkLWmGdzbg1cLSbGk
/0c7hMZNXYG3XTrBvO</vt:lpwstr>
  </property>
  <property fmtid="{D5CDD505-2E9C-101B-9397-08002B2CF9AE}" pid="23" name="_2015_ms_pID_7253431">
    <vt:lpwstr>azkjHHGdNuby7VMwczjFnOrHlbUzc1lhwJE6YY8li0pZsjaf+wOMP1
q2l8QJREbpCpF+CAiW7Pggf4RjDrkXVQbTITONmOM+tq73TvpGavN3YlyAx3E+T4zPw5nNDh
inrbaNJRvA4aLlARgdv3Uue5gwBTpreTONlK9Zduy1aef0QpOewzO4Zw1w/oY1S+IbvBiNZ8
+RTX3ClLHjN3SkT/mwm+VfKOHSLKdMq9EIzf</vt:lpwstr>
  </property>
  <property fmtid="{D5CDD505-2E9C-101B-9397-08002B2CF9AE}" pid="24" name="_2015_ms_pID_7253432">
    <vt:lpwstr>6sg+/0Cdu3O/kqo/ipYpFHs=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1680781773</vt:lpwstr>
  </property>
</Properties>
</file>